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32AA" w14:textId="77777777" w:rsidR="00E73009" w:rsidRDefault="00E73009" w:rsidP="0033702D">
      <w:pPr>
        <w:spacing w:after="0" w:line="240" w:lineRule="auto"/>
        <w:rPr>
          <w:rFonts w:ascii="Arial" w:eastAsia="Times New Roman" w:hAnsi="Arial" w:cs="Arial"/>
          <w:sz w:val="20"/>
          <w:szCs w:val="20"/>
        </w:rPr>
      </w:pPr>
      <w:r w:rsidRPr="00064428">
        <w:rPr>
          <w:rFonts w:ascii="Arial" w:eastAsia="Times New Roman" w:hAnsi="Arial" w:cs="Arial"/>
          <w:sz w:val="20"/>
          <w:szCs w:val="20"/>
        </w:rPr>
        <w:t xml:space="preserve">Dear </w:t>
      </w:r>
      <w:r w:rsidR="008711DC">
        <w:rPr>
          <w:rFonts w:ascii="Arial" w:eastAsia="Times New Roman" w:hAnsi="Arial" w:cs="Arial"/>
          <w:sz w:val="20"/>
          <w:szCs w:val="20"/>
        </w:rPr>
        <w:t>eastern soft wheat breeders</w:t>
      </w:r>
      <w:r w:rsidRPr="00064428">
        <w:rPr>
          <w:rFonts w:ascii="Arial" w:eastAsia="Times New Roman" w:hAnsi="Arial" w:cs="Arial"/>
          <w:sz w:val="20"/>
          <w:szCs w:val="20"/>
        </w:rPr>
        <w:t>,</w:t>
      </w:r>
    </w:p>
    <w:p w14:paraId="22F332AB" w14:textId="77777777" w:rsidR="0033702D" w:rsidRPr="00064428" w:rsidRDefault="0033702D" w:rsidP="0033702D">
      <w:pPr>
        <w:spacing w:after="0" w:line="240" w:lineRule="auto"/>
        <w:rPr>
          <w:rFonts w:ascii="Arial" w:eastAsia="Times New Roman" w:hAnsi="Arial" w:cs="Arial"/>
          <w:sz w:val="20"/>
          <w:szCs w:val="20"/>
        </w:rPr>
      </w:pPr>
    </w:p>
    <w:p w14:paraId="22F332AC" w14:textId="15F04F28" w:rsidR="00196123" w:rsidRPr="00064428" w:rsidRDefault="00196123" w:rsidP="0033702D">
      <w:pPr>
        <w:spacing w:after="0" w:line="240" w:lineRule="auto"/>
        <w:rPr>
          <w:rFonts w:ascii="Arial" w:eastAsia="Times New Roman" w:hAnsi="Arial" w:cs="Arial"/>
          <w:sz w:val="20"/>
          <w:szCs w:val="20"/>
        </w:rPr>
      </w:pPr>
      <w:r>
        <w:rPr>
          <w:rFonts w:ascii="Arial" w:eastAsia="Times New Roman" w:hAnsi="Arial" w:cs="Arial"/>
          <w:sz w:val="20"/>
          <w:szCs w:val="20"/>
        </w:rPr>
        <w:t>I would like to share with you our quality test</w:t>
      </w:r>
      <w:r w:rsidR="00554418">
        <w:rPr>
          <w:rFonts w:ascii="Arial" w:eastAsia="Times New Roman" w:hAnsi="Arial" w:cs="Arial"/>
          <w:sz w:val="20"/>
          <w:szCs w:val="20"/>
        </w:rPr>
        <w:t>ing</w:t>
      </w:r>
      <w:r>
        <w:rPr>
          <w:rFonts w:ascii="Arial" w:eastAsia="Times New Roman" w:hAnsi="Arial" w:cs="Arial"/>
          <w:sz w:val="20"/>
          <w:szCs w:val="20"/>
        </w:rPr>
        <w:t xml:space="preserve"> plan of breeding lines and quality testing scheme along with </w:t>
      </w:r>
      <w:r w:rsidR="00610591">
        <w:rPr>
          <w:rFonts w:ascii="Arial" w:eastAsia="Times New Roman" w:hAnsi="Arial" w:cs="Arial"/>
          <w:sz w:val="20"/>
          <w:szCs w:val="20"/>
        </w:rPr>
        <w:t xml:space="preserve">wheat grain sample submission </w:t>
      </w:r>
      <w:r>
        <w:rPr>
          <w:rFonts w:ascii="Arial" w:eastAsia="Times New Roman" w:hAnsi="Arial" w:cs="Arial"/>
          <w:sz w:val="20"/>
          <w:szCs w:val="20"/>
        </w:rPr>
        <w:t xml:space="preserve">information. </w:t>
      </w:r>
    </w:p>
    <w:p w14:paraId="22F332AD" w14:textId="77777777" w:rsidR="0033702D" w:rsidRDefault="0033702D" w:rsidP="0033702D">
      <w:pPr>
        <w:spacing w:after="0" w:line="240" w:lineRule="auto"/>
        <w:rPr>
          <w:rFonts w:ascii="Arial" w:eastAsia="Times New Roman" w:hAnsi="Arial" w:cs="Arial"/>
          <w:b/>
          <w:sz w:val="20"/>
          <w:szCs w:val="20"/>
        </w:rPr>
      </w:pPr>
    </w:p>
    <w:p w14:paraId="22F332AE" w14:textId="4DF3FC00" w:rsidR="0052507C" w:rsidRPr="00064428" w:rsidRDefault="0003618B" w:rsidP="0033702D">
      <w:pPr>
        <w:spacing w:after="0" w:line="240" w:lineRule="auto"/>
        <w:rPr>
          <w:rFonts w:ascii="Arial" w:eastAsia="Times New Roman" w:hAnsi="Arial" w:cs="Arial"/>
          <w:b/>
          <w:sz w:val="20"/>
          <w:szCs w:val="20"/>
        </w:rPr>
      </w:pPr>
      <w:r>
        <w:rPr>
          <w:rFonts w:ascii="Arial" w:eastAsia="Times New Roman" w:hAnsi="Arial" w:cs="Arial"/>
          <w:b/>
          <w:sz w:val="20"/>
          <w:szCs w:val="20"/>
        </w:rPr>
        <w:t>W</w:t>
      </w:r>
      <w:r w:rsidR="0089252B" w:rsidRPr="00064428">
        <w:rPr>
          <w:rFonts w:ascii="Arial" w:eastAsia="Times New Roman" w:hAnsi="Arial" w:cs="Arial"/>
          <w:b/>
          <w:sz w:val="20"/>
          <w:szCs w:val="20"/>
        </w:rPr>
        <w:t>e</w:t>
      </w:r>
      <w:r w:rsidR="0052507C" w:rsidRPr="00064428">
        <w:rPr>
          <w:rFonts w:ascii="Arial" w:eastAsia="Times New Roman" w:hAnsi="Arial" w:cs="Arial"/>
          <w:b/>
          <w:sz w:val="20"/>
          <w:szCs w:val="20"/>
        </w:rPr>
        <w:t xml:space="preserve"> </w:t>
      </w:r>
      <w:r w:rsidR="008C4554">
        <w:rPr>
          <w:rFonts w:ascii="Arial" w:eastAsia="Times New Roman" w:hAnsi="Arial" w:cs="Arial"/>
          <w:b/>
          <w:sz w:val="20"/>
          <w:szCs w:val="20"/>
        </w:rPr>
        <w:t xml:space="preserve">request you to </w:t>
      </w:r>
      <w:r w:rsidR="0052507C" w:rsidRPr="00064428">
        <w:rPr>
          <w:rFonts w:ascii="Arial" w:eastAsia="Times New Roman" w:hAnsi="Arial" w:cs="Arial"/>
          <w:b/>
          <w:sz w:val="20"/>
          <w:szCs w:val="20"/>
        </w:rPr>
        <w:t xml:space="preserve">classify </w:t>
      </w:r>
      <w:r w:rsidR="008C4554">
        <w:rPr>
          <w:rFonts w:ascii="Arial" w:eastAsia="Times New Roman" w:hAnsi="Arial" w:cs="Arial"/>
          <w:b/>
          <w:sz w:val="20"/>
          <w:szCs w:val="20"/>
        </w:rPr>
        <w:t>and submit</w:t>
      </w:r>
      <w:r w:rsidR="0052507C" w:rsidRPr="00064428">
        <w:rPr>
          <w:rFonts w:ascii="Arial" w:eastAsia="Times New Roman" w:hAnsi="Arial" w:cs="Arial"/>
          <w:b/>
          <w:sz w:val="20"/>
          <w:szCs w:val="20"/>
        </w:rPr>
        <w:t xml:space="preserve"> </w:t>
      </w:r>
      <w:r w:rsidR="008C4554">
        <w:rPr>
          <w:rFonts w:ascii="Arial" w:eastAsia="Times New Roman" w:hAnsi="Arial" w:cs="Arial"/>
          <w:b/>
          <w:sz w:val="20"/>
          <w:szCs w:val="20"/>
        </w:rPr>
        <w:t>your</w:t>
      </w:r>
      <w:r w:rsidR="008C4554" w:rsidRPr="00064428">
        <w:rPr>
          <w:rFonts w:ascii="Arial" w:eastAsia="Times New Roman" w:hAnsi="Arial" w:cs="Arial"/>
          <w:b/>
          <w:sz w:val="20"/>
          <w:szCs w:val="20"/>
        </w:rPr>
        <w:t xml:space="preserve"> breeding lines</w:t>
      </w:r>
      <w:r w:rsidR="008C4554">
        <w:rPr>
          <w:rFonts w:ascii="Arial" w:eastAsia="Times New Roman" w:hAnsi="Arial" w:cs="Arial"/>
          <w:b/>
          <w:sz w:val="20"/>
          <w:szCs w:val="20"/>
        </w:rPr>
        <w:t xml:space="preserve"> </w:t>
      </w:r>
      <w:r w:rsidR="0052507C" w:rsidRPr="00064428">
        <w:rPr>
          <w:rFonts w:ascii="Arial" w:eastAsia="Times New Roman" w:hAnsi="Arial" w:cs="Arial"/>
          <w:b/>
          <w:sz w:val="20"/>
          <w:szCs w:val="20"/>
        </w:rPr>
        <w:t xml:space="preserve">into three </w:t>
      </w:r>
      <w:r w:rsidR="00F9170B" w:rsidRPr="00064428">
        <w:rPr>
          <w:rFonts w:ascii="Arial" w:eastAsia="Times New Roman" w:hAnsi="Arial" w:cs="Arial"/>
          <w:b/>
          <w:sz w:val="20"/>
          <w:szCs w:val="20"/>
        </w:rPr>
        <w:t>groups</w:t>
      </w:r>
      <w:r w:rsidR="0052507C" w:rsidRPr="00064428">
        <w:rPr>
          <w:rFonts w:ascii="Arial" w:eastAsia="Times New Roman" w:hAnsi="Arial" w:cs="Arial"/>
          <w:b/>
          <w:sz w:val="20"/>
          <w:szCs w:val="20"/>
        </w:rPr>
        <w:t>, “preliminary”, “intermediate” and “advanced”</w:t>
      </w:r>
      <w:r w:rsidR="00196123">
        <w:rPr>
          <w:rFonts w:ascii="Arial" w:eastAsia="Times New Roman" w:hAnsi="Arial" w:cs="Arial"/>
          <w:b/>
          <w:sz w:val="20"/>
          <w:szCs w:val="20"/>
        </w:rPr>
        <w:t xml:space="preserve"> considering their </w:t>
      </w:r>
      <w:r w:rsidR="0014002F">
        <w:rPr>
          <w:rFonts w:ascii="Arial" w:eastAsia="Times New Roman" w:hAnsi="Arial" w:cs="Arial"/>
          <w:b/>
          <w:sz w:val="20"/>
          <w:szCs w:val="20"/>
        </w:rPr>
        <w:t xml:space="preserve">breeding </w:t>
      </w:r>
      <w:r w:rsidR="00196123">
        <w:rPr>
          <w:rFonts w:ascii="Arial" w:eastAsia="Times New Roman" w:hAnsi="Arial" w:cs="Arial"/>
          <w:b/>
          <w:sz w:val="20"/>
          <w:szCs w:val="20"/>
        </w:rPr>
        <w:t xml:space="preserve">stages and </w:t>
      </w:r>
      <w:r w:rsidR="0014002F">
        <w:rPr>
          <w:rFonts w:ascii="Arial" w:eastAsia="Times New Roman" w:hAnsi="Arial" w:cs="Arial"/>
          <w:b/>
          <w:sz w:val="20"/>
          <w:szCs w:val="20"/>
        </w:rPr>
        <w:t xml:space="preserve">quality </w:t>
      </w:r>
      <w:r w:rsidR="00196123">
        <w:rPr>
          <w:rFonts w:ascii="Arial" w:eastAsia="Times New Roman" w:hAnsi="Arial" w:cs="Arial"/>
          <w:b/>
          <w:sz w:val="20"/>
          <w:szCs w:val="20"/>
        </w:rPr>
        <w:t>traits of your interest</w:t>
      </w:r>
      <w:r w:rsidR="0052507C" w:rsidRPr="00064428">
        <w:rPr>
          <w:rFonts w:ascii="Arial" w:eastAsia="Times New Roman" w:hAnsi="Arial" w:cs="Arial"/>
          <w:b/>
          <w:sz w:val="20"/>
          <w:szCs w:val="20"/>
        </w:rPr>
        <w:t xml:space="preserve">. </w:t>
      </w:r>
      <w:r w:rsidR="00F9170B" w:rsidRPr="00064428">
        <w:rPr>
          <w:rFonts w:ascii="Arial" w:eastAsia="Times New Roman" w:hAnsi="Arial" w:cs="Arial"/>
          <w:b/>
          <w:sz w:val="20"/>
          <w:szCs w:val="20"/>
        </w:rPr>
        <w:t xml:space="preserve">Breeding lines </w:t>
      </w:r>
      <w:r w:rsidR="0089252B" w:rsidRPr="00064428">
        <w:rPr>
          <w:rFonts w:ascii="Arial" w:eastAsia="Times New Roman" w:hAnsi="Arial" w:cs="Arial"/>
          <w:b/>
          <w:sz w:val="20"/>
          <w:szCs w:val="20"/>
        </w:rPr>
        <w:t xml:space="preserve">of each group </w:t>
      </w:r>
      <w:r w:rsidR="00F9170B" w:rsidRPr="00064428">
        <w:rPr>
          <w:rFonts w:ascii="Arial" w:eastAsia="Times New Roman" w:hAnsi="Arial" w:cs="Arial"/>
          <w:b/>
          <w:sz w:val="20"/>
          <w:szCs w:val="20"/>
        </w:rPr>
        <w:t>will be subjected to the tests summarized in Table I.</w:t>
      </w:r>
    </w:p>
    <w:p w14:paraId="22F332AF" w14:textId="77777777" w:rsidR="0033702D" w:rsidRDefault="0033702D" w:rsidP="0033702D">
      <w:pPr>
        <w:spacing w:after="0" w:line="240" w:lineRule="auto"/>
        <w:rPr>
          <w:rFonts w:ascii="Arial" w:eastAsia="Times New Roman" w:hAnsi="Arial" w:cs="Arial"/>
          <w:sz w:val="20"/>
          <w:szCs w:val="20"/>
        </w:rPr>
      </w:pPr>
    </w:p>
    <w:p w14:paraId="22F332B0" w14:textId="77777777" w:rsidR="00F9170B" w:rsidRPr="00064428" w:rsidRDefault="00F9170B" w:rsidP="0033702D">
      <w:pPr>
        <w:spacing w:after="0" w:line="240" w:lineRule="auto"/>
        <w:rPr>
          <w:rFonts w:ascii="Arial" w:eastAsia="Times New Roman" w:hAnsi="Arial" w:cs="Arial"/>
          <w:sz w:val="20"/>
          <w:szCs w:val="20"/>
        </w:rPr>
      </w:pPr>
      <w:r w:rsidRPr="00064428">
        <w:rPr>
          <w:rFonts w:ascii="Arial" w:eastAsia="Times New Roman" w:hAnsi="Arial" w:cs="Arial"/>
          <w:sz w:val="20"/>
          <w:szCs w:val="20"/>
        </w:rPr>
        <w:t>Table I. Quality Testing Plan of Soft Wheat Breeding Lines by the SWQL</w:t>
      </w:r>
    </w:p>
    <w:tbl>
      <w:tblPr>
        <w:tblStyle w:val="TableGrid"/>
        <w:tblpPr w:leftFromText="180" w:rightFromText="180" w:vertAnchor="text" w:horzAnchor="margin" w:tblpY="78"/>
        <w:tblW w:w="9576" w:type="dxa"/>
        <w:tblLayout w:type="fixed"/>
        <w:tblLook w:val="04A0" w:firstRow="1" w:lastRow="0" w:firstColumn="1" w:lastColumn="0" w:noHBand="0" w:noVBand="1"/>
      </w:tblPr>
      <w:tblGrid>
        <w:gridCol w:w="1435"/>
        <w:gridCol w:w="810"/>
        <w:gridCol w:w="900"/>
        <w:gridCol w:w="990"/>
        <w:gridCol w:w="900"/>
        <w:gridCol w:w="810"/>
        <w:gridCol w:w="1080"/>
        <w:gridCol w:w="900"/>
        <w:gridCol w:w="743"/>
        <w:gridCol w:w="1008"/>
      </w:tblGrid>
      <w:tr w:rsidR="00E91DF5" w:rsidRPr="00064428" w14:paraId="22F332BB" w14:textId="77777777" w:rsidTr="008C4554">
        <w:tc>
          <w:tcPr>
            <w:tcW w:w="1435" w:type="dxa"/>
          </w:tcPr>
          <w:p w14:paraId="22F332B1" w14:textId="77777777" w:rsidR="00E91DF5" w:rsidRPr="00064428" w:rsidRDefault="00E91DF5" w:rsidP="0033702D">
            <w:pPr>
              <w:rPr>
                <w:rFonts w:ascii="Arial" w:eastAsia="Times New Roman" w:hAnsi="Arial" w:cs="Arial"/>
                <w:sz w:val="20"/>
                <w:szCs w:val="20"/>
              </w:rPr>
            </w:pPr>
            <w:r w:rsidRPr="00064428">
              <w:rPr>
                <w:rFonts w:ascii="Arial" w:eastAsia="Times New Roman" w:hAnsi="Arial" w:cs="Arial"/>
                <w:sz w:val="20"/>
                <w:szCs w:val="20"/>
              </w:rPr>
              <w:t>Nursery</w:t>
            </w:r>
            <w:r w:rsidR="008C4554">
              <w:rPr>
                <w:rFonts w:ascii="Arial" w:eastAsia="Times New Roman" w:hAnsi="Arial" w:cs="Arial"/>
                <w:sz w:val="20"/>
                <w:szCs w:val="20"/>
              </w:rPr>
              <w:t xml:space="preserve"> Classification</w:t>
            </w:r>
          </w:p>
        </w:tc>
        <w:tc>
          <w:tcPr>
            <w:tcW w:w="810" w:type="dxa"/>
          </w:tcPr>
          <w:p w14:paraId="22F332B2" w14:textId="77777777" w:rsidR="00E91DF5" w:rsidRPr="00064428" w:rsidRDefault="00E91DF5" w:rsidP="0033702D">
            <w:pPr>
              <w:ind w:left="-68"/>
              <w:jc w:val="center"/>
              <w:rPr>
                <w:rFonts w:ascii="Arial" w:eastAsia="Times New Roman" w:hAnsi="Arial" w:cs="Arial"/>
                <w:sz w:val="20"/>
                <w:szCs w:val="20"/>
              </w:rPr>
            </w:pPr>
            <w:r w:rsidRPr="00064428">
              <w:rPr>
                <w:rFonts w:ascii="Arial" w:eastAsia="Times New Roman" w:hAnsi="Arial" w:cs="Arial"/>
                <w:sz w:val="20"/>
                <w:szCs w:val="20"/>
              </w:rPr>
              <w:t>Test Weight</w:t>
            </w:r>
          </w:p>
        </w:tc>
        <w:tc>
          <w:tcPr>
            <w:tcW w:w="900" w:type="dxa"/>
          </w:tcPr>
          <w:p w14:paraId="22F332B3" w14:textId="77777777" w:rsidR="00E91DF5" w:rsidRPr="00064428" w:rsidRDefault="00E91DF5" w:rsidP="0033702D">
            <w:pPr>
              <w:ind w:left="-108"/>
              <w:jc w:val="center"/>
              <w:rPr>
                <w:rFonts w:ascii="Arial" w:eastAsia="Times New Roman" w:hAnsi="Arial" w:cs="Arial"/>
                <w:sz w:val="20"/>
                <w:szCs w:val="20"/>
              </w:rPr>
            </w:pPr>
            <w:r w:rsidRPr="00064428">
              <w:rPr>
                <w:rFonts w:ascii="Arial" w:eastAsia="Times New Roman" w:hAnsi="Arial" w:cs="Arial"/>
                <w:sz w:val="20"/>
                <w:szCs w:val="20"/>
              </w:rPr>
              <w:t>Grain Protein</w:t>
            </w:r>
          </w:p>
        </w:tc>
        <w:tc>
          <w:tcPr>
            <w:tcW w:w="990" w:type="dxa"/>
          </w:tcPr>
          <w:p w14:paraId="22F332B4" w14:textId="77777777" w:rsidR="00E91DF5" w:rsidRPr="00064428" w:rsidRDefault="00041969" w:rsidP="0033702D">
            <w:pPr>
              <w:ind w:left="-108"/>
              <w:jc w:val="center"/>
              <w:rPr>
                <w:rFonts w:ascii="Arial" w:eastAsia="Times New Roman" w:hAnsi="Arial" w:cs="Arial"/>
                <w:sz w:val="20"/>
                <w:szCs w:val="20"/>
              </w:rPr>
            </w:pPr>
            <w:r>
              <w:rPr>
                <w:rFonts w:ascii="Arial" w:eastAsia="Times New Roman" w:hAnsi="Arial" w:cs="Arial"/>
                <w:sz w:val="20"/>
                <w:szCs w:val="20"/>
              </w:rPr>
              <w:t xml:space="preserve">SKCS </w:t>
            </w:r>
            <w:r w:rsidR="00E91DF5" w:rsidRPr="00064428">
              <w:rPr>
                <w:rFonts w:ascii="Arial" w:eastAsia="Times New Roman" w:hAnsi="Arial" w:cs="Arial"/>
                <w:sz w:val="20"/>
                <w:szCs w:val="20"/>
              </w:rPr>
              <w:t>Kernel Hardness</w:t>
            </w:r>
          </w:p>
        </w:tc>
        <w:tc>
          <w:tcPr>
            <w:tcW w:w="900" w:type="dxa"/>
          </w:tcPr>
          <w:p w14:paraId="22F332B5" w14:textId="77777777" w:rsidR="00E91DF5" w:rsidRPr="00064428" w:rsidRDefault="00E91DF5" w:rsidP="0033702D">
            <w:pPr>
              <w:ind w:left="-46"/>
              <w:rPr>
                <w:rFonts w:ascii="Arial" w:eastAsia="Times New Roman" w:hAnsi="Arial" w:cs="Arial"/>
                <w:sz w:val="20"/>
                <w:szCs w:val="20"/>
              </w:rPr>
            </w:pPr>
            <w:r w:rsidRPr="00064428">
              <w:rPr>
                <w:rFonts w:ascii="Arial" w:eastAsia="Times New Roman" w:hAnsi="Arial" w:cs="Arial"/>
                <w:sz w:val="20"/>
                <w:szCs w:val="20"/>
              </w:rPr>
              <w:t>Quad. Milling*</w:t>
            </w:r>
          </w:p>
        </w:tc>
        <w:tc>
          <w:tcPr>
            <w:tcW w:w="810" w:type="dxa"/>
          </w:tcPr>
          <w:p w14:paraId="22F332B6" w14:textId="77777777" w:rsidR="00E91DF5" w:rsidRPr="00064428" w:rsidRDefault="00E91DF5" w:rsidP="0033702D">
            <w:pPr>
              <w:ind w:left="-108"/>
              <w:jc w:val="center"/>
              <w:rPr>
                <w:rFonts w:ascii="Arial" w:eastAsia="Times New Roman" w:hAnsi="Arial" w:cs="Arial"/>
                <w:sz w:val="20"/>
                <w:szCs w:val="20"/>
              </w:rPr>
            </w:pPr>
            <w:r w:rsidRPr="00064428">
              <w:rPr>
                <w:rFonts w:ascii="Arial" w:eastAsia="Times New Roman" w:hAnsi="Arial" w:cs="Arial"/>
                <w:sz w:val="20"/>
                <w:szCs w:val="20"/>
              </w:rPr>
              <w:t>Flour Protein</w:t>
            </w:r>
          </w:p>
        </w:tc>
        <w:tc>
          <w:tcPr>
            <w:tcW w:w="1080" w:type="dxa"/>
          </w:tcPr>
          <w:p w14:paraId="22F332B7" w14:textId="77777777" w:rsidR="00E91DF5" w:rsidRPr="00064428" w:rsidRDefault="00E91DF5" w:rsidP="0033702D">
            <w:pPr>
              <w:ind w:left="-108"/>
              <w:jc w:val="center"/>
              <w:rPr>
                <w:rFonts w:ascii="Arial" w:eastAsia="Times New Roman" w:hAnsi="Arial" w:cs="Arial"/>
                <w:sz w:val="20"/>
                <w:szCs w:val="20"/>
              </w:rPr>
            </w:pPr>
            <w:r w:rsidRPr="00064428">
              <w:rPr>
                <w:rFonts w:ascii="Arial" w:eastAsia="Times New Roman" w:hAnsi="Arial" w:cs="Arial"/>
                <w:sz w:val="20"/>
                <w:szCs w:val="20"/>
              </w:rPr>
              <w:t>Carbonate SRC</w:t>
            </w:r>
          </w:p>
        </w:tc>
        <w:tc>
          <w:tcPr>
            <w:tcW w:w="900" w:type="dxa"/>
          </w:tcPr>
          <w:p w14:paraId="22F332B8" w14:textId="77777777" w:rsidR="00E91DF5" w:rsidRPr="00064428" w:rsidRDefault="00E91DF5" w:rsidP="0033702D">
            <w:pPr>
              <w:ind w:left="-108"/>
              <w:jc w:val="center"/>
              <w:rPr>
                <w:rFonts w:ascii="Arial" w:eastAsia="Times New Roman" w:hAnsi="Arial" w:cs="Arial"/>
                <w:sz w:val="20"/>
                <w:szCs w:val="20"/>
              </w:rPr>
            </w:pPr>
            <w:r w:rsidRPr="00064428">
              <w:rPr>
                <w:rFonts w:ascii="Arial" w:eastAsia="Times New Roman" w:hAnsi="Arial" w:cs="Arial"/>
                <w:sz w:val="20"/>
                <w:szCs w:val="20"/>
              </w:rPr>
              <w:t>Sucrose SRC</w:t>
            </w:r>
          </w:p>
        </w:tc>
        <w:tc>
          <w:tcPr>
            <w:tcW w:w="743" w:type="dxa"/>
          </w:tcPr>
          <w:p w14:paraId="22F332B9" w14:textId="77777777" w:rsidR="00E91DF5" w:rsidRPr="00064428" w:rsidRDefault="00E91DF5" w:rsidP="0033702D">
            <w:pPr>
              <w:jc w:val="center"/>
              <w:rPr>
                <w:rFonts w:ascii="Arial" w:eastAsia="Times New Roman" w:hAnsi="Arial" w:cs="Arial"/>
                <w:sz w:val="20"/>
                <w:szCs w:val="20"/>
              </w:rPr>
            </w:pPr>
            <w:r w:rsidRPr="00064428">
              <w:rPr>
                <w:rFonts w:ascii="Arial" w:eastAsia="Times New Roman" w:hAnsi="Arial" w:cs="Arial"/>
                <w:sz w:val="20"/>
                <w:szCs w:val="20"/>
              </w:rPr>
              <w:t>Lactic SRC</w:t>
            </w:r>
          </w:p>
        </w:tc>
        <w:tc>
          <w:tcPr>
            <w:tcW w:w="1008" w:type="dxa"/>
          </w:tcPr>
          <w:p w14:paraId="22F332BA" w14:textId="77777777" w:rsidR="00E91DF5" w:rsidRPr="00064428" w:rsidRDefault="00E91DF5" w:rsidP="0033702D">
            <w:pPr>
              <w:jc w:val="center"/>
              <w:rPr>
                <w:rFonts w:ascii="Arial" w:eastAsia="Times New Roman" w:hAnsi="Arial" w:cs="Arial"/>
                <w:sz w:val="20"/>
                <w:szCs w:val="20"/>
              </w:rPr>
            </w:pPr>
            <w:r w:rsidRPr="00064428">
              <w:rPr>
                <w:rFonts w:ascii="Arial" w:eastAsia="Times New Roman" w:hAnsi="Arial" w:cs="Arial"/>
                <w:sz w:val="20"/>
                <w:szCs w:val="20"/>
              </w:rPr>
              <w:t>Cookie Baking**</w:t>
            </w:r>
          </w:p>
        </w:tc>
      </w:tr>
      <w:tr w:rsidR="00E91DF5" w:rsidRPr="00064428" w14:paraId="22F332C6" w14:textId="77777777" w:rsidTr="008C4554">
        <w:tc>
          <w:tcPr>
            <w:tcW w:w="1435" w:type="dxa"/>
          </w:tcPr>
          <w:p w14:paraId="22F332BC" w14:textId="77777777" w:rsidR="00E91DF5" w:rsidRPr="00064428" w:rsidRDefault="00E91DF5" w:rsidP="0033702D">
            <w:pPr>
              <w:rPr>
                <w:rFonts w:ascii="Arial" w:eastAsia="Times New Roman" w:hAnsi="Arial" w:cs="Arial"/>
                <w:sz w:val="20"/>
                <w:szCs w:val="20"/>
              </w:rPr>
            </w:pPr>
            <w:r w:rsidRPr="00064428">
              <w:rPr>
                <w:rFonts w:ascii="Arial" w:eastAsia="Times New Roman" w:hAnsi="Arial" w:cs="Arial"/>
                <w:sz w:val="20"/>
                <w:szCs w:val="20"/>
              </w:rPr>
              <w:t>Preliminary</w:t>
            </w:r>
          </w:p>
        </w:tc>
        <w:tc>
          <w:tcPr>
            <w:tcW w:w="810" w:type="dxa"/>
          </w:tcPr>
          <w:p w14:paraId="22F332BD" w14:textId="77777777" w:rsidR="00E91DF5" w:rsidRPr="00064428" w:rsidRDefault="00F9170B" w:rsidP="0033702D">
            <w:pPr>
              <w:jc w:val="center"/>
              <w:rPr>
                <w:rFonts w:ascii="Arial" w:eastAsia="Times New Roman" w:hAnsi="Arial" w:cs="Arial"/>
                <w:sz w:val="20"/>
                <w:szCs w:val="20"/>
              </w:rPr>
            </w:pPr>
            <w:r w:rsidRPr="00064428">
              <w:rPr>
                <w:rFonts w:ascii="Arial" w:eastAsia="Times New Roman" w:hAnsi="Arial" w:cs="Arial"/>
                <w:sz w:val="20"/>
                <w:szCs w:val="20"/>
              </w:rPr>
              <w:t>x</w:t>
            </w:r>
          </w:p>
        </w:tc>
        <w:tc>
          <w:tcPr>
            <w:tcW w:w="900" w:type="dxa"/>
          </w:tcPr>
          <w:p w14:paraId="22F332BE" w14:textId="77777777" w:rsidR="00E91DF5" w:rsidRPr="00064428" w:rsidRDefault="00F9170B" w:rsidP="0033702D">
            <w:pPr>
              <w:jc w:val="center"/>
              <w:rPr>
                <w:rFonts w:ascii="Arial" w:eastAsia="Times New Roman" w:hAnsi="Arial" w:cs="Arial"/>
                <w:sz w:val="20"/>
                <w:szCs w:val="20"/>
              </w:rPr>
            </w:pPr>
            <w:r w:rsidRPr="00064428">
              <w:rPr>
                <w:rFonts w:ascii="Arial" w:eastAsia="Times New Roman" w:hAnsi="Arial" w:cs="Arial"/>
                <w:sz w:val="20"/>
                <w:szCs w:val="20"/>
              </w:rPr>
              <w:t>x</w:t>
            </w:r>
          </w:p>
        </w:tc>
        <w:tc>
          <w:tcPr>
            <w:tcW w:w="990" w:type="dxa"/>
          </w:tcPr>
          <w:p w14:paraId="22F332BF" w14:textId="77777777" w:rsidR="00E91DF5" w:rsidRPr="00064428" w:rsidRDefault="00F9170B" w:rsidP="0033702D">
            <w:pPr>
              <w:jc w:val="center"/>
              <w:rPr>
                <w:rFonts w:ascii="Arial" w:eastAsia="Times New Roman" w:hAnsi="Arial" w:cs="Arial"/>
                <w:sz w:val="20"/>
                <w:szCs w:val="20"/>
              </w:rPr>
            </w:pPr>
            <w:r w:rsidRPr="00064428">
              <w:rPr>
                <w:rFonts w:ascii="Arial" w:eastAsia="Times New Roman" w:hAnsi="Arial" w:cs="Arial"/>
                <w:sz w:val="20"/>
                <w:szCs w:val="20"/>
              </w:rPr>
              <w:t>x</w:t>
            </w:r>
          </w:p>
        </w:tc>
        <w:tc>
          <w:tcPr>
            <w:tcW w:w="900" w:type="dxa"/>
          </w:tcPr>
          <w:p w14:paraId="22F332C0" w14:textId="77777777" w:rsidR="00E91DF5" w:rsidRPr="00064428" w:rsidRDefault="00F9170B" w:rsidP="0033702D">
            <w:pPr>
              <w:jc w:val="center"/>
              <w:rPr>
                <w:rFonts w:ascii="Arial" w:eastAsia="Times New Roman" w:hAnsi="Arial" w:cs="Arial"/>
                <w:sz w:val="20"/>
                <w:szCs w:val="20"/>
              </w:rPr>
            </w:pPr>
            <w:r w:rsidRPr="00064428">
              <w:rPr>
                <w:rFonts w:ascii="Arial" w:eastAsia="Times New Roman" w:hAnsi="Arial" w:cs="Arial"/>
                <w:sz w:val="20"/>
                <w:szCs w:val="20"/>
              </w:rPr>
              <w:t>x</w:t>
            </w:r>
          </w:p>
        </w:tc>
        <w:tc>
          <w:tcPr>
            <w:tcW w:w="810" w:type="dxa"/>
          </w:tcPr>
          <w:p w14:paraId="22F332C1" w14:textId="77777777" w:rsidR="00E91DF5" w:rsidRPr="00064428" w:rsidRDefault="00E91DF5" w:rsidP="0033702D">
            <w:pPr>
              <w:jc w:val="center"/>
              <w:rPr>
                <w:rFonts w:ascii="Arial" w:eastAsia="Times New Roman" w:hAnsi="Arial" w:cs="Arial"/>
                <w:sz w:val="20"/>
                <w:szCs w:val="20"/>
              </w:rPr>
            </w:pPr>
          </w:p>
        </w:tc>
        <w:tc>
          <w:tcPr>
            <w:tcW w:w="1080" w:type="dxa"/>
          </w:tcPr>
          <w:p w14:paraId="22F332C2" w14:textId="77777777" w:rsidR="00E91DF5" w:rsidRPr="00064428" w:rsidRDefault="00E91DF5" w:rsidP="0033702D">
            <w:pPr>
              <w:jc w:val="center"/>
              <w:rPr>
                <w:rFonts w:ascii="Arial" w:eastAsia="Times New Roman" w:hAnsi="Arial" w:cs="Arial"/>
                <w:sz w:val="20"/>
                <w:szCs w:val="20"/>
              </w:rPr>
            </w:pPr>
          </w:p>
        </w:tc>
        <w:tc>
          <w:tcPr>
            <w:tcW w:w="900" w:type="dxa"/>
          </w:tcPr>
          <w:p w14:paraId="22F332C3" w14:textId="77777777" w:rsidR="00E91DF5" w:rsidRPr="00064428" w:rsidRDefault="00E91DF5" w:rsidP="0033702D">
            <w:pPr>
              <w:jc w:val="center"/>
              <w:rPr>
                <w:rFonts w:ascii="Arial" w:eastAsia="Times New Roman" w:hAnsi="Arial" w:cs="Arial"/>
                <w:sz w:val="20"/>
                <w:szCs w:val="20"/>
              </w:rPr>
            </w:pPr>
          </w:p>
        </w:tc>
        <w:tc>
          <w:tcPr>
            <w:tcW w:w="743" w:type="dxa"/>
          </w:tcPr>
          <w:p w14:paraId="22F332C4" w14:textId="77777777" w:rsidR="00E91DF5" w:rsidRPr="00064428" w:rsidRDefault="00E91DF5" w:rsidP="0033702D">
            <w:pPr>
              <w:jc w:val="center"/>
              <w:rPr>
                <w:rFonts w:ascii="Arial" w:eastAsia="Times New Roman" w:hAnsi="Arial" w:cs="Arial"/>
                <w:sz w:val="20"/>
                <w:szCs w:val="20"/>
              </w:rPr>
            </w:pPr>
          </w:p>
        </w:tc>
        <w:tc>
          <w:tcPr>
            <w:tcW w:w="1008" w:type="dxa"/>
          </w:tcPr>
          <w:p w14:paraId="22F332C5" w14:textId="77777777" w:rsidR="00E91DF5" w:rsidRPr="00064428" w:rsidRDefault="00E91DF5" w:rsidP="0033702D">
            <w:pPr>
              <w:jc w:val="center"/>
              <w:rPr>
                <w:rFonts w:ascii="Arial" w:eastAsia="Times New Roman" w:hAnsi="Arial" w:cs="Arial"/>
                <w:sz w:val="20"/>
                <w:szCs w:val="20"/>
              </w:rPr>
            </w:pPr>
          </w:p>
        </w:tc>
      </w:tr>
      <w:tr w:rsidR="00E91DF5" w:rsidRPr="00064428" w14:paraId="22F332D1" w14:textId="77777777" w:rsidTr="008C4554">
        <w:tc>
          <w:tcPr>
            <w:tcW w:w="1435" w:type="dxa"/>
          </w:tcPr>
          <w:p w14:paraId="22F332C7" w14:textId="77777777" w:rsidR="00E91DF5" w:rsidRPr="00064428" w:rsidRDefault="00E91DF5" w:rsidP="0033702D">
            <w:pPr>
              <w:rPr>
                <w:rFonts w:ascii="Arial" w:eastAsia="Times New Roman" w:hAnsi="Arial" w:cs="Arial"/>
                <w:sz w:val="20"/>
                <w:szCs w:val="20"/>
              </w:rPr>
            </w:pPr>
            <w:r w:rsidRPr="00064428">
              <w:rPr>
                <w:rFonts w:ascii="Arial" w:eastAsia="Times New Roman" w:hAnsi="Arial" w:cs="Arial"/>
                <w:sz w:val="20"/>
                <w:szCs w:val="20"/>
              </w:rPr>
              <w:t>Intermediate</w:t>
            </w:r>
          </w:p>
        </w:tc>
        <w:tc>
          <w:tcPr>
            <w:tcW w:w="810" w:type="dxa"/>
          </w:tcPr>
          <w:p w14:paraId="22F332C8" w14:textId="77777777" w:rsidR="00E91DF5" w:rsidRPr="00064428" w:rsidRDefault="00F9170B" w:rsidP="0033702D">
            <w:pPr>
              <w:jc w:val="center"/>
              <w:rPr>
                <w:rFonts w:ascii="Arial" w:eastAsia="Times New Roman" w:hAnsi="Arial" w:cs="Arial"/>
                <w:sz w:val="20"/>
                <w:szCs w:val="20"/>
              </w:rPr>
            </w:pPr>
            <w:r w:rsidRPr="00064428">
              <w:rPr>
                <w:rFonts w:ascii="Arial" w:eastAsia="Times New Roman" w:hAnsi="Arial" w:cs="Arial"/>
                <w:sz w:val="20"/>
                <w:szCs w:val="20"/>
              </w:rPr>
              <w:t>x</w:t>
            </w:r>
          </w:p>
        </w:tc>
        <w:tc>
          <w:tcPr>
            <w:tcW w:w="900" w:type="dxa"/>
          </w:tcPr>
          <w:p w14:paraId="22F332C9" w14:textId="77777777" w:rsidR="00E91DF5" w:rsidRPr="00064428" w:rsidRDefault="00F9170B" w:rsidP="0033702D">
            <w:pPr>
              <w:jc w:val="center"/>
              <w:rPr>
                <w:rFonts w:ascii="Arial" w:eastAsia="Times New Roman" w:hAnsi="Arial" w:cs="Arial"/>
                <w:sz w:val="20"/>
                <w:szCs w:val="20"/>
              </w:rPr>
            </w:pPr>
            <w:r w:rsidRPr="00064428">
              <w:rPr>
                <w:rFonts w:ascii="Arial" w:eastAsia="Times New Roman" w:hAnsi="Arial" w:cs="Arial"/>
                <w:sz w:val="20"/>
                <w:szCs w:val="20"/>
              </w:rPr>
              <w:t>x</w:t>
            </w:r>
          </w:p>
        </w:tc>
        <w:tc>
          <w:tcPr>
            <w:tcW w:w="990" w:type="dxa"/>
          </w:tcPr>
          <w:p w14:paraId="22F332CA" w14:textId="77777777" w:rsidR="00E91DF5" w:rsidRPr="00064428" w:rsidRDefault="00F9170B" w:rsidP="0033702D">
            <w:pPr>
              <w:jc w:val="center"/>
              <w:rPr>
                <w:rFonts w:ascii="Arial" w:eastAsia="Times New Roman" w:hAnsi="Arial" w:cs="Arial"/>
                <w:sz w:val="20"/>
                <w:szCs w:val="20"/>
              </w:rPr>
            </w:pPr>
            <w:r w:rsidRPr="00064428">
              <w:rPr>
                <w:rFonts w:ascii="Arial" w:eastAsia="Times New Roman" w:hAnsi="Arial" w:cs="Arial"/>
                <w:sz w:val="20"/>
                <w:szCs w:val="20"/>
              </w:rPr>
              <w:t>x</w:t>
            </w:r>
          </w:p>
        </w:tc>
        <w:tc>
          <w:tcPr>
            <w:tcW w:w="900" w:type="dxa"/>
          </w:tcPr>
          <w:p w14:paraId="22F332CB" w14:textId="77777777" w:rsidR="00E91DF5" w:rsidRPr="00064428" w:rsidRDefault="00F9170B" w:rsidP="0033702D">
            <w:pPr>
              <w:jc w:val="center"/>
              <w:rPr>
                <w:rFonts w:ascii="Arial" w:eastAsia="Times New Roman" w:hAnsi="Arial" w:cs="Arial"/>
                <w:sz w:val="20"/>
                <w:szCs w:val="20"/>
              </w:rPr>
            </w:pPr>
            <w:r w:rsidRPr="00064428">
              <w:rPr>
                <w:rFonts w:ascii="Arial" w:eastAsia="Times New Roman" w:hAnsi="Arial" w:cs="Arial"/>
                <w:sz w:val="20"/>
                <w:szCs w:val="20"/>
              </w:rPr>
              <w:t>x</w:t>
            </w:r>
          </w:p>
        </w:tc>
        <w:tc>
          <w:tcPr>
            <w:tcW w:w="810" w:type="dxa"/>
          </w:tcPr>
          <w:p w14:paraId="22F332CC" w14:textId="77777777" w:rsidR="00E91DF5" w:rsidRPr="00064428" w:rsidRDefault="00F9170B" w:rsidP="0033702D">
            <w:pPr>
              <w:jc w:val="center"/>
              <w:rPr>
                <w:rFonts w:ascii="Arial" w:eastAsia="Times New Roman" w:hAnsi="Arial" w:cs="Arial"/>
                <w:sz w:val="20"/>
                <w:szCs w:val="20"/>
              </w:rPr>
            </w:pPr>
            <w:r w:rsidRPr="00064428">
              <w:rPr>
                <w:rFonts w:ascii="Arial" w:eastAsia="Times New Roman" w:hAnsi="Arial" w:cs="Arial"/>
                <w:sz w:val="20"/>
                <w:szCs w:val="20"/>
              </w:rPr>
              <w:t>x</w:t>
            </w:r>
          </w:p>
        </w:tc>
        <w:tc>
          <w:tcPr>
            <w:tcW w:w="1080" w:type="dxa"/>
          </w:tcPr>
          <w:p w14:paraId="22F332CD" w14:textId="77777777" w:rsidR="00E91DF5" w:rsidRPr="00064428" w:rsidRDefault="00F9170B" w:rsidP="0033702D">
            <w:pPr>
              <w:jc w:val="center"/>
              <w:rPr>
                <w:rFonts w:ascii="Arial" w:eastAsia="Times New Roman" w:hAnsi="Arial" w:cs="Arial"/>
                <w:sz w:val="20"/>
                <w:szCs w:val="20"/>
              </w:rPr>
            </w:pPr>
            <w:r w:rsidRPr="00064428">
              <w:rPr>
                <w:rFonts w:ascii="Arial" w:eastAsia="Times New Roman" w:hAnsi="Arial" w:cs="Arial"/>
                <w:sz w:val="20"/>
                <w:szCs w:val="20"/>
              </w:rPr>
              <w:t>x</w:t>
            </w:r>
          </w:p>
        </w:tc>
        <w:tc>
          <w:tcPr>
            <w:tcW w:w="900" w:type="dxa"/>
          </w:tcPr>
          <w:p w14:paraId="22F332CE" w14:textId="77777777" w:rsidR="00E91DF5" w:rsidRPr="00064428" w:rsidRDefault="00E91DF5" w:rsidP="0033702D">
            <w:pPr>
              <w:jc w:val="center"/>
              <w:rPr>
                <w:rFonts w:ascii="Arial" w:eastAsia="Times New Roman" w:hAnsi="Arial" w:cs="Arial"/>
                <w:sz w:val="20"/>
                <w:szCs w:val="20"/>
              </w:rPr>
            </w:pPr>
          </w:p>
        </w:tc>
        <w:tc>
          <w:tcPr>
            <w:tcW w:w="743" w:type="dxa"/>
          </w:tcPr>
          <w:p w14:paraId="22F332CF" w14:textId="77777777" w:rsidR="00E91DF5" w:rsidRPr="00064428" w:rsidRDefault="00F9170B" w:rsidP="0033702D">
            <w:pPr>
              <w:jc w:val="center"/>
              <w:rPr>
                <w:rFonts w:ascii="Arial" w:eastAsia="Times New Roman" w:hAnsi="Arial" w:cs="Arial"/>
                <w:sz w:val="20"/>
                <w:szCs w:val="20"/>
              </w:rPr>
            </w:pPr>
            <w:r w:rsidRPr="00064428">
              <w:rPr>
                <w:rFonts w:ascii="Arial" w:eastAsia="Times New Roman" w:hAnsi="Arial" w:cs="Arial"/>
                <w:sz w:val="20"/>
                <w:szCs w:val="20"/>
              </w:rPr>
              <w:t>x</w:t>
            </w:r>
          </w:p>
        </w:tc>
        <w:tc>
          <w:tcPr>
            <w:tcW w:w="1008" w:type="dxa"/>
          </w:tcPr>
          <w:p w14:paraId="22F332D0" w14:textId="77777777" w:rsidR="00E91DF5" w:rsidRPr="00064428" w:rsidRDefault="00E91DF5" w:rsidP="0033702D">
            <w:pPr>
              <w:jc w:val="center"/>
              <w:rPr>
                <w:rFonts w:ascii="Arial" w:eastAsia="Times New Roman" w:hAnsi="Arial" w:cs="Arial"/>
                <w:sz w:val="20"/>
                <w:szCs w:val="20"/>
              </w:rPr>
            </w:pPr>
          </w:p>
        </w:tc>
      </w:tr>
      <w:tr w:rsidR="00E91DF5" w:rsidRPr="00064428" w14:paraId="22F332DC" w14:textId="77777777" w:rsidTr="008C4554">
        <w:tc>
          <w:tcPr>
            <w:tcW w:w="1435" w:type="dxa"/>
          </w:tcPr>
          <w:p w14:paraId="22F332D2" w14:textId="77777777" w:rsidR="00E91DF5" w:rsidRPr="00064428" w:rsidRDefault="00E91DF5" w:rsidP="0033702D">
            <w:pPr>
              <w:rPr>
                <w:rFonts w:ascii="Arial" w:eastAsia="Times New Roman" w:hAnsi="Arial" w:cs="Arial"/>
                <w:sz w:val="20"/>
                <w:szCs w:val="20"/>
              </w:rPr>
            </w:pPr>
            <w:r w:rsidRPr="00064428">
              <w:rPr>
                <w:rFonts w:ascii="Arial" w:eastAsia="Times New Roman" w:hAnsi="Arial" w:cs="Arial"/>
                <w:sz w:val="20"/>
                <w:szCs w:val="20"/>
              </w:rPr>
              <w:t>Advanced</w:t>
            </w:r>
          </w:p>
        </w:tc>
        <w:tc>
          <w:tcPr>
            <w:tcW w:w="810" w:type="dxa"/>
          </w:tcPr>
          <w:p w14:paraId="22F332D3" w14:textId="77777777" w:rsidR="00E91DF5" w:rsidRPr="00064428" w:rsidRDefault="00F9170B" w:rsidP="0033702D">
            <w:pPr>
              <w:jc w:val="center"/>
              <w:rPr>
                <w:rFonts w:ascii="Arial" w:eastAsia="Times New Roman" w:hAnsi="Arial" w:cs="Arial"/>
                <w:sz w:val="20"/>
                <w:szCs w:val="20"/>
              </w:rPr>
            </w:pPr>
            <w:r w:rsidRPr="00064428">
              <w:rPr>
                <w:rFonts w:ascii="Arial" w:eastAsia="Times New Roman" w:hAnsi="Arial" w:cs="Arial"/>
                <w:sz w:val="20"/>
                <w:szCs w:val="20"/>
              </w:rPr>
              <w:t>x</w:t>
            </w:r>
          </w:p>
        </w:tc>
        <w:tc>
          <w:tcPr>
            <w:tcW w:w="900" w:type="dxa"/>
          </w:tcPr>
          <w:p w14:paraId="22F332D4" w14:textId="77777777" w:rsidR="00E91DF5" w:rsidRPr="00064428" w:rsidRDefault="00F9170B" w:rsidP="0033702D">
            <w:pPr>
              <w:jc w:val="center"/>
              <w:rPr>
                <w:rFonts w:ascii="Arial" w:eastAsia="Times New Roman" w:hAnsi="Arial" w:cs="Arial"/>
                <w:sz w:val="20"/>
                <w:szCs w:val="20"/>
              </w:rPr>
            </w:pPr>
            <w:r w:rsidRPr="00064428">
              <w:rPr>
                <w:rFonts w:ascii="Arial" w:eastAsia="Times New Roman" w:hAnsi="Arial" w:cs="Arial"/>
                <w:sz w:val="20"/>
                <w:szCs w:val="20"/>
              </w:rPr>
              <w:t>x</w:t>
            </w:r>
          </w:p>
        </w:tc>
        <w:tc>
          <w:tcPr>
            <w:tcW w:w="990" w:type="dxa"/>
          </w:tcPr>
          <w:p w14:paraId="22F332D5" w14:textId="77777777" w:rsidR="00E91DF5" w:rsidRPr="00064428" w:rsidRDefault="00F9170B" w:rsidP="0033702D">
            <w:pPr>
              <w:jc w:val="center"/>
              <w:rPr>
                <w:rFonts w:ascii="Arial" w:eastAsia="Times New Roman" w:hAnsi="Arial" w:cs="Arial"/>
                <w:sz w:val="20"/>
                <w:szCs w:val="20"/>
              </w:rPr>
            </w:pPr>
            <w:r w:rsidRPr="00064428">
              <w:rPr>
                <w:rFonts w:ascii="Arial" w:eastAsia="Times New Roman" w:hAnsi="Arial" w:cs="Arial"/>
                <w:sz w:val="20"/>
                <w:szCs w:val="20"/>
              </w:rPr>
              <w:t>x</w:t>
            </w:r>
          </w:p>
        </w:tc>
        <w:tc>
          <w:tcPr>
            <w:tcW w:w="900" w:type="dxa"/>
          </w:tcPr>
          <w:p w14:paraId="22F332D6" w14:textId="77777777" w:rsidR="00E91DF5" w:rsidRPr="00064428" w:rsidRDefault="00F9170B" w:rsidP="0033702D">
            <w:pPr>
              <w:jc w:val="center"/>
              <w:rPr>
                <w:rFonts w:ascii="Arial" w:eastAsia="Times New Roman" w:hAnsi="Arial" w:cs="Arial"/>
                <w:sz w:val="20"/>
                <w:szCs w:val="20"/>
              </w:rPr>
            </w:pPr>
            <w:r w:rsidRPr="00064428">
              <w:rPr>
                <w:rFonts w:ascii="Arial" w:eastAsia="Times New Roman" w:hAnsi="Arial" w:cs="Arial"/>
                <w:sz w:val="20"/>
                <w:szCs w:val="20"/>
              </w:rPr>
              <w:t>x</w:t>
            </w:r>
          </w:p>
        </w:tc>
        <w:tc>
          <w:tcPr>
            <w:tcW w:w="810" w:type="dxa"/>
          </w:tcPr>
          <w:p w14:paraId="22F332D7" w14:textId="77777777" w:rsidR="00E91DF5" w:rsidRPr="00064428" w:rsidRDefault="00F9170B" w:rsidP="0033702D">
            <w:pPr>
              <w:jc w:val="center"/>
              <w:rPr>
                <w:rFonts w:ascii="Arial" w:eastAsia="Times New Roman" w:hAnsi="Arial" w:cs="Arial"/>
                <w:sz w:val="20"/>
                <w:szCs w:val="20"/>
              </w:rPr>
            </w:pPr>
            <w:r w:rsidRPr="00064428">
              <w:rPr>
                <w:rFonts w:ascii="Arial" w:eastAsia="Times New Roman" w:hAnsi="Arial" w:cs="Arial"/>
                <w:sz w:val="20"/>
                <w:szCs w:val="20"/>
              </w:rPr>
              <w:t>x</w:t>
            </w:r>
          </w:p>
        </w:tc>
        <w:tc>
          <w:tcPr>
            <w:tcW w:w="1080" w:type="dxa"/>
          </w:tcPr>
          <w:p w14:paraId="22F332D8" w14:textId="77777777" w:rsidR="00E91DF5" w:rsidRPr="00064428" w:rsidRDefault="00F9170B" w:rsidP="0033702D">
            <w:pPr>
              <w:jc w:val="center"/>
              <w:rPr>
                <w:rFonts w:ascii="Arial" w:eastAsia="Times New Roman" w:hAnsi="Arial" w:cs="Arial"/>
                <w:sz w:val="20"/>
                <w:szCs w:val="20"/>
              </w:rPr>
            </w:pPr>
            <w:r w:rsidRPr="00064428">
              <w:rPr>
                <w:rFonts w:ascii="Arial" w:eastAsia="Times New Roman" w:hAnsi="Arial" w:cs="Arial"/>
                <w:sz w:val="20"/>
                <w:szCs w:val="20"/>
              </w:rPr>
              <w:t>x</w:t>
            </w:r>
          </w:p>
        </w:tc>
        <w:tc>
          <w:tcPr>
            <w:tcW w:w="900" w:type="dxa"/>
          </w:tcPr>
          <w:p w14:paraId="22F332D9" w14:textId="77777777" w:rsidR="00E91DF5" w:rsidRPr="00064428" w:rsidRDefault="00E91DF5" w:rsidP="0033702D">
            <w:pPr>
              <w:jc w:val="center"/>
              <w:rPr>
                <w:rFonts w:ascii="Arial" w:eastAsia="Times New Roman" w:hAnsi="Arial" w:cs="Arial"/>
                <w:sz w:val="20"/>
                <w:szCs w:val="20"/>
              </w:rPr>
            </w:pPr>
          </w:p>
        </w:tc>
        <w:tc>
          <w:tcPr>
            <w:tcW w:w="743" w:type="dxa"/>
          </w:tcPr>
          <w:p w14:paraId="22F332DA" w14:textId="77777777" w:rsidR="00E91DF5" w:rsidRPr="00064428" w:rsidRDefault="00F9170B" w:rsidP="0033702D">
            <w:pPr>
              <w:jc w:val="center"/>
              <w:rPr>
                <w:rFonts w:ascii="Arial" w:eastAsia="Times New Roman" w:hAnsi="Arial" w:cs="Arial"/>
                <w:sz w:val="20"/>
                <w:szCs w:val="20"/>
              </w:rPr>
            </w:pPr>
            <w:r w:rsidRPr="00064428">
              <w:rPr>
                <w:rFonts w:ascii="Arial" w:eastAsia="Times New Roman" w:hAnsi="Arial" w:cs="Arial"/>
                <w:sz w:val="20"/>
                <w:szCs w:val="20"/>
              </w:rPr>
              <w:t>x</w:t>
            </w:r>
          </w:p>
        </w:tc>
        <w:tc>
          <w:tcPr>
            <w:tcW w:w="1008" w:type="dxa"/>
          </w:tcPr>
          <w:p w14:paraId="22F332DB" w14:textId="77777777" w:rsidR="00E91DF5" w:rsidRPr="00064428" w:rsidRDefault="00F9170B" w:rsidP="0033702D">
            <w:pPr>
              <w:jc w:val="center"/>
              <w:rPr>
                <w:rFonts w:ascii="Arial" w:eastAsia="Times New Roman" w:hAnsi="Arial" w:cs="Arial"/>
                <w:sz w:val="20"/>
                <w:szCs w:val="20"/>
              </w:rPr>
            </w:pPr>
            <w:r w:rsidRPr="00064428">
              <w:rPr>
                <w:rFonts w:ascii="Arial" w:eastAsia="Times New Roman" w:hAnsi="Arial" w:cs="Arial"/>
                <w:sz w:val="20"/>
                <w:szCs w:val="20"/>
              </w:rPr>
              <w:t>x</w:t>
            </w:r>
          </w:p>
        </w:tc>
      </w:tr>
    </w:tbl>
    <w:p w14:paraId="22F332DD" w14:textId="77777777" w:rsidR="0052507C" w:rsidRPr="00064428" w:rsidRDefault="00E91DF5" w:rsidP="0033702D">
      <w:pPr>
        <w:spacing w:after="0" w:line="240" w:lineRule="auto"/>
        <w:rPr>
          <w:rFonts w:ascii="Arial" w:eastAsia="Times New Roman" w:hAnsi="Arial" w:cs="Arial"/>
          <w:sz w:val="20"/>
          <w:szCs w:val="20"/>
        </w:rPr>
      </w:pPr>
      <w:r w:rsidRPr="00064428">
        <w:rPr>
          <w:rFonts w:ascii="Arial" w:eastAsia="Times New Roman" w:hAnsi="Arial" w:cs="Arial"/>
          <w:sz w:val="20"/>
          <w:szCs w:val="20"/>
        </w:rPr>
        <w:t>*Quad milling test yields ‘flour yield’ and softness equivalent’.</w:t>
      </w:r>
    </w:p>
    <w:p w14:paraId="22F332DE" w14:textId="77777777" w:rsidR="00610591" w:rsidRDefault="00E91DF5" w:rsidP="0033702D">
      <w:pPr>
        <w:spacing w:after="0" w:line="240" w:lineRule="auto"/>
        <w:rPr>
          <w:rFonts w:ascii="Arial" w:eastAsia="Times New Roman" w:hAnsi="Arial" w:cs="Arial"/>
          <w:sz w:val="20"/>
          <w:szCs w:val="20"/>
        </w:rPr>
      </w:pPr>
      <w:r w:rsidRPr="00064428">
        <w:rPr>
          <w:rFonts w:ascii="Arial" w:eastAsia="Times New Roman" w:hAnsi="Arial" w:cs="Arial"/>
          <w:sz w:val="20"/>
          <w:szCs w:val="20"/>
        </w:rPr>
        <w:t>**Cookie baking test yields ‘cookie diameter’ and ‘top grade score’.</w:t>
      </w:r>
    </w:p>
    <w:p w14:paraId="22F332DF" w14:textId="77777777" w:rsidR="0033702D" w:rsidRDefault="0033702D" w:rsidP="0033702D">
      <w:pPr>
        <w:spacing w:after="0" w:line="240" w:lineRule="auto"/>
        <w:rPr>
          <w:rFonts w:ascii="Arial" w:eastAsia="Times New Roman" w:hAnsi="Arial" w:cs="Arial"/>
          <w:sz w:val="20"/>
          <w:szCs w:val="20"/>
        </w:rPr>
      </w:pPr>
    </w:p>
    <w:p w14:paraId="22F332E0" w14:textId="77777777" w:rsidR="0033702D" w:rsidRPr="00064428" w:rsidRDefault="0033702D" w:rsidP="0033702D">
      <w:pPr>
        <w:spacing w:after="0" w:line="240" w:lineRule="auto"/>
        <w:rPr>
          <w:rFonts w:ascii="Arial" w:eastAsia="Times New Roman" w:hAnsi="Arial" w:cs="Arial"/>
          <w:sz w:val="20"/>
          <w:szCs w:val="20"/>
        </w:rPr>
      </w:pPr>
      <w:r w:rsidRPr="00064428">
        <w:rPr>
          <w:rFonts w:ascii="Arial" w:eastAsia="Times New Roman" w:hAnsi="Arial" w:cs="Arial"/>
          <w:sz w:val="20"/>
          <w:szCs w:val="20"/>
        </w:rPr>
        <w:t xml:space="preserve">My suggestions for grouping your breeding lines are as follows. </w:t>
      </w:r>
    </w:p>
    <w:p w14:paraId="22F332E1" w14:textId="77777777" w:rsidR="0033702D" w:rsidRDefault="0033702D" w:rsidP="0033702D">
      <w:pPr>
        <w:pStyle w:val="ListParagraph"/>
        <w:numPr>
          <w:ilvl w:val="0"/>
          <w:numId w:val="1"/>
        </w:numPr>
        <w:spacing w:before="0" w:beforeAutospacing="0" w:after="0" w:afterAutospacing="0"/>
        <w:rPr>
          <w:rFonts w:ascii="Arial" w:hAnsi="Arial" w:cs="Arial"/>
          <w:sz w:val="20"/>
          <w:szCs w:val="20"/>
        </w:rPr>
      </w:pPr>
      <w:r w:rsidRPr="00064428">
        <w:rPr>
          <w:rFonts w:ascii="Arial" w:hAnsi="Arial" w:cs="Arial"/>
          <w:sz w:val="20"/>
          <w:szCs w:val="20"/>
        </w:rPr>
        <w:t>If grain characteristics (test weight, grain protein and kernel hardness) and milling quality (flour yield, softness equivalent) are sufficient for screening, categorize them as “Preliminary”. There will be no SRC test for this group.</w:t>
      </w:r>
    </w:p>
    <w:p w14:paraId="22F332E2" w14:textId="77777777" w:rsidR="0033702D" w:rsidRPr="00064428" w:rsidRDefault="0033702D" w:rsidP="0033702D">
      <w:pPr>
        <w:pStyle w:val="ListParagraph"/>
        <w:numPr>
          <w:ilvl w:val="0"/>
          <w:numId w:val="1"/>
        </w:numPr>
        <w:spacing w:before="0" w:beforeAutospacing="0" w:after="0" w:afterAutospacing="0"/>
        <w:rPr>
          <w:rFonts w:ascii="Arial" w:hAnsi="Arial" w:cs="Arial"/>
          <w:sz w:val="20"/>
          <w:szCs w:val="20"/>
        </w:rPr>
      </w:pPr>
      <w:r w:rsidRPr="00064428">
        <w:rPr>
          <w:rFonts w:ascii="Arial" w:hAnsi="Arial" w:cs="Arial"/>
          <w:sz w:val="20"/>
          <w:szCs w:val="20"/>
        </w:rPr>
        <w:t>Categorize the breeding lines as “Intermediate”, if the SRC tests are needed in addition to grain characteristics and milling quality. There will be no cookie baking for this group.</w:t>
      </w:r>
    </w:p>
    <w:p w14:paraId="22F332E3" w14:textId="77777777" w:rsidR="0033702D" w:rsidRDefault="0033702D" w:rsidP="0033702D">
      <w:pPr>
        <w:pStyle w:val="ListParagraph"/>
        <w:numPr>
          <w:ilvl w:val="0"/>
          <w:numId w:val="1"/>
        </w:numPr>
        <w:spacing w:before="0" w:beforeAutospacing="0" w:after="0" w:afterAutospacing="0"/>
        <w:rPr>
          <w:rFonts w:ascii="Arial" w:hAnsi="Arial" w:cs="Arial"/>
          <w:sz w:val="20"/>
          <w:szCs w:val="20"/>
        </w:rPr>
      </w:pPr>
      <w:r w:rsidRPr="00064428">
        <w:rPr>
          <w:rFonts w:ascii="Arial" w:hAnsi="Arial" w:cs="Arial"/>
          <w:sz w:val="20"/>
          <w:szCs w:val="20"/>
        </w:rPr>
        <w:t xml:space="preserve">“Advanced” group will be subjected to the full quality tests. </w:t>
      </w:r>
    </w:p>
    <w:p w14:paraId="22F332E4" w14:textId="77777777" w:rsidR="0033702D" w:rsidRPr="0033702D" w:rsidRDefault="0033702D" w:rsidP="0033702D">
      <w:pPr>
        <w:spacing w:after="0" w:line="240" w:lineRule="auto"/>
        <w:rPr>
          <w:rFonts w:ascii="Arial" w:hAnsi="Arial" w:cs="Arial"/>
          <w:sz w:val="20"/>
          <w:szCs w:val="20"/>
        </w:rPr>
      </w:pPr>
      <w:r w:rsidRPr="0033702D">
        <w:rPr>
          <w:rFonts w:ascii="Arial" w:hAnsi="Arial" w:cs="Arial"/>
          <w:sz w:val="20"/>
          <w:szCs w:val="20"/>
        </w:rPr>
        <w:t xml:space="preserve">For the Intermediate and Advanced groups, straight grade flour will be obtained from milling and used for subsequent flour testing. </w:t>
      </w:r>
      <w:r w:rsidRPr="0033702D">
        <w:rPr>
          <w:rFonts w:ascii="Arial" w:hAnsi="Arial" w:cs="Arial"/>
          <w:b/>
          <w:sz w:val="20"/>
          <w:szCs w:val="20"/>
        </w:rPr>
        <w:t>You can help us to reduce our work load by minimizing the number of “Advanced” and “</w:t>
      </w:r>
      <w:r w:rsidR="00385F78">
        <w:rPr>
          <w:rFonts w:ascii="Arial" w:hAnsi="Arial" w:cs="Arial"/>
          <w:b/>
          <w:sz w:val="20"/>
          <w:szCs w:val="20"/>
        </w:rPr>
        <w:t>I</w:t>
      </w:r>
      <w:r w:rsidRPr="0033702D">
        <w:rPr>
          <w:rFonts w:ascii="Arial" w:hAnsi="Arial" w:cs="Arial"/>
          <w:b/>
          <w:sz w:val="20"/>
          <w:szCs w:val="20"/>
        </w:rPr>
        <w:t>ntermediate” group lines</w:t>
      </w:r>
      <w:r w:rsidRPr="0033702D">
        <w:rPr>
          <w:rFonts w:ascii="Arial" w:hAnsi="Arial" w:cs="Arial"/>
          <w:sz w:val="20"/>
          <w:szCs w:val="20"/>
        </w:rPr>
        <w:t xml:space="preserve">. </w:t>
      </w:r>
    </w:p>
    <w:p w14:paraId="22F332E5" w14:textId="77777777" w:rsidR="0033702D" w:rsidRDefault="0033702D" w:rsidP="0033702D">
      <w:pPr>
        <w:spacing w:after="0" w:line="240" w:lineRule="auto"/>
        <w:rPr>
          <w:rFonts w:ascii="Arial" w:eastAsia="Times New Roman" w:hAnsi="Arial" w:cs="Arial"/>
          <w:sz w:val="20"/>
          <w:szCs w:val="20"/>
        </w:rPr>
      </w:pPr>
    </w:p>
    <w:p w14:paraId="22F332E8" w14:textId="77777777" w:rsidR="0033702D" w:rsidRDefault="00DF7971" w:rsidP="0033702D">
      <w:pPr>
        <w:spacing w:after="0" w:line="240" w:lineRule="auto"/>
        <w:rPr>
          <w:rFonts w:ascii="Arial" w:eastAsia="Times New Roman" w:hAnsi="Arial" w:cs="Arial"/>
          <w:sz w:val="20"/>
          <w:szCs w:val="20"/>
        </w:rPr>
      </w:pPr>
      <w:r w:rsidRPr="00064428">
        <w:rPr>
          <w:rFonts w:ascii="Arial" w:hAnsi="Arial" w:cs="Arial"/>
          <w:sz w:val="20"/>
          <w:szCs w:val="20"/>
        </w:rPr>
        <w:t xml:space="preserve">In addition to the quality testing of wheat breeding lines, </w:t>
      </w:r>
      <w:r w:rsidRPr="00310353">
        <w:rPr>
          <w:rFonts w:ascii="Arial" w:hAnsi="Arial" w:cs="Arial"/>
          <w:b/>
          <w:bCs/>
          <w:sz w:val="20"/>
          <w:szCs w:val="20"/>
        </w:rPr>
        <w:t xml:space="preserve">we </w:t>
      </w:r>
      <w:r w:rsidR="005C4E8F" w:rsidRPr="00310353">
        <w:rPr>
          <w:rFonts w:ascii="Arial" w:hAnsi="Arial" w:cs="Arial"/>
          <w:b/>
          <w:bCs/>
          <w:sz w:val="20"/>
          <w:szCs w:val="20"/>
        </w:rPr>
        <w:t>are willing to</w:t>
      </w:r>
      <w:r w:rsidR="00BC2136" w:rsidRPr="00310353">
        <w:rPr>
          <w:rFonts w:ascii="Arial" w:hAnsi="Arial" w:cs="Arial"/>
          <w:b/>
          <w:bCs/>
          <w:sz w:val="20"/>
          <w:szCs w:val="20"/>
        </w:rPr>
        <w:t xml:space="preserve"> collaborate with you for the </w:t>
      </w:r>
      <w:r w:rsidRPr="00310353">
        <w:rPr>
          <w:rFonts w:ascii="Arial" w:hAnsi="Arial" w:cs="Arial"/>
          <w:b/>
          <w:bCs/>
          <w:sz w:val="20"/>
          <w:szCs w:val="20"/>
        </w:rPr>
        <w:t>research projects</w:t>
      </w:r>
      <w:r w:rsidR="005C4E8F" w:rsidRPr="00310353">
        <w:rPr>
          <w:rFonts w:ascii="Arial" w:hAnsi="Arial" w:cs="Arial"/>
          <w:b/>
          <w:bCs/>
          <w:sz w:val="20"/>
          <w:szCs w:val="20"/>
        </w:rPr>
        <w:t xml:space="preserve"> </w:t>
      </w:r>
      <w:r w:rsidR="00BC2136" w:rsidRPr="00310353">
        <w:rPr>
          <w:rFonts w:ascii="Arial" w:hAnsi="Arial" w:cs="Arial"/>
          <w:b/>
          <w:bCs/>
          <w:sz w:val="20"/>
          <w:szCs w:val="20"/>
        </w:rPr>
        <w:t>involving end-use quality evaluation</w:t>
      </w:r>
      <w:r w:rsidR="00BC2136" w:rsidRPr="00064428">
        <w:rPr>
          <w:rFonts w:ascii="Arial" w:hAnsi="Arial" w:cs="Arial"/>
          <w:sz w:val="20"/>
          <w:szCs w:val="20"/>
        </w:rPr>
        <w:t xml:space="preserve">. For the quality testing of research project samples, I would like to learn about the project in advance, so we can </w:t>
      </w:r>
      <w:r w:rsidR="00B35D65" w:rsidRPr="00064428">
        <w:rPr>
          <w:rFonts w:ascii="Arial" w:hAnsi="Arial" w:cs="Arial"/>
          <w:sz w:val="20"/>
          <w:szCs w:val="20"/>
        </w:rPr>
        <w:t>best</w:t>
      </w:r>
      <w:r w:rsidR="00BC2136" w:rsidRPr="00064428">
        <w:rPr>
          <w:rFonts w:ascii="Arial" w:hAnsi="Arial" w:cs="Arial"/>
          <w:sz w:val="20"/>
          <w:szCs w:val="20"/>
        </w:rPr>
        <w:t xml:space="preserve"> </w:t>
      </w:r>
      <w:r w:rsidRPr="00064428">
        <w:rPr>
          <w:rFonts w:ascii="Arial" w:hAnsi="Arial" w:cs="Arial"/>
          <w:sz w:val="20"/>
          <w:szCs w:val="20"/>
        </w:rPr>
        <w:t>accommodate</w:t>
      </w:r>
      <w:r w:rsidR="00B35D65" w:rsidRPr="00064428">
        <w:rPr>
          <w:rFonts w:ascii="Arial" w:hAnsi="Arial" w:cs="Arial"/>
          <w:sz w:val="20"/>
          <w:szCs w:val="20"/>
        </w:rPr>
        <w:t xml:space="preserve"> your needs. If you plan to </w:t>
      </w:r>
      <w:r w:rsidR="009D1C24" w:rsidRPr="00064428">
        <w:rPr>
          <w:rFonts w:ascii="Arial" w:hAnsi="Arial" w:cs="Arial"/>
          <w:sz w:val="20"/>
          <w:szCs w:val="20"/>
        </w:rPr>
        <w:t>submit</w:t>
      </w:r>
      <w:r w:rsidR="00B35D65" w:rsidRPr="00064428">
        <w:rPr>
          <w:rFonts w:ascii="Arial" w:hAnsi="Arial" w:cs="Arial"/>
          <w:sz w:val="20"/>
          <w:szCs w:val="20"/>
        </w:rPr>
        <w:t xml:space="preserve"> research project samples to the SWQL for quality testing, I would like to have an opportunity to discuss with you the scope of the work</w:t>
      </w:r>
      <w:r w:rsidR="009D1C24" w:rsidRPr="00064428">
        <w:rPr>
          <w:rFonts w:ascii="Arial" w:hAnsi="Arial" w:cs="Arial"/>
          <w:sz w:val="20"/>
          <w:szCs w:val="20"/>
        </w:rPr>
        <w:t>,</w:t>
      </w:r>
      <w:r w:rsidR="00B35D65" w:rsidRPr="00064428">
        <w:rPr>
          <w:rFonts w:ascii="Arial" w:hAnsi="Arial" w:cs="Arial"/>
          <w:sz w:val="20"/>
          <w:szCs w:val="20"/>
        </w:rPr>
        <w:t xml:space="preserve"> our capacity for performing the quality testing</w:t>
      </w:r>
      <w:r w:rsidR="009D1C24" w:rsidRPr="00064428">
        <w:rPr>
          <w:rFonts w:ascii="Arial" w:hAnsi="Arial" w:cs="Arial"/>
          <w:sz w:val="20"/>
          <w:szCs w:val="20"/>
        </w:rPr>
        <w:t xml:space="preserve"> and timeline</w:t>
      </w:r>
      <w:r w:rsidR="00B35D65" w:rsidRPr="00064428">
        <w:rPr>
          <w:rFonts w:ascii="Arial" w:hAnsi="Arial" w:cs="Arial"/>
          <w:sz w:val="20"/>
          <w:szCs w:val="20"/>
        </w:rPr>
        <w:t>.</w:t>
      </w:r>
      <w:r w:rsidR="0033702D">
        <w:rPr>
          <w:rFonts w:ascii="Arial" w:hAnsi="Arial" w:cs="Arial"/>
          <w:sz w:val="20"/>
          <w:szCs w:val="20"/>
        </w:rPr>
        <w:t xml:space="preserve"> </w:t>
      </w:r>
      <w:r w:rsidR="00A16C8D" w:rsidRPr="00064428">
        <w:rPr>
          <w:rFonts w:ascii="Arial" w:eastAsia="Times New Roman" w:hAnsi="Arial" w:cs="Arial"/>
          <w:sz w:val="20"/>
          <w:szCs w:val="20"/>
        </w:rPr>
        <w:t>I look forward to collaborating in quality evaluation of wheat breeding lines and research projects of common interests.</w:t>
      </w:r>
      <w:r w:rsidR="0033702D">
        <w:rPr>
          <w:rFonts w:ascii="Arial" w:eastAsia="Times New Roman" w:hAnsi="Arial" w:cs="Arial"/>
          <w:sz w:val="20"/>
          <w:szCs w:val="20"/>
        </w:rPr>
        <w:t xml:space="preserve"> </w:t>
      </w:r>
    </w:p>
    <w:p w14:paraId="22F332E9" w14:textId="77777777" w:rsidR="0033702D" w:rsidRDefault="0033702D" w:rsidP="0033702D">
      <w:pPr>
        <w:spacing w:after="0" w:line="240" w:lineRule="auto"/>
        <w:rPr>
          <w:rFonts w:ascii="Arial" w:eastAsia="Times New Roman" w:hAnsi="Arial" w:cs="Arial"/>
          <w:sz w:val="20"/>
          <w:szCs w:val="20"/>
        </w:rPr>
      </w:pPr>
    </w:p>
    <w:p w14:paraId="22F332EA" w14:textId="77777777" w:rsidR="0089252B" w:rsidRPr="00064428" w:rsidRDefault="000E10A2" w:rsidP="0033702D">
      <w:pPr>
        <w:spacing w:after="0" w:line="240" w:lineRule="auto"/>
        <w:rPr>
          <w:rFonts w:ascii="Arial" w:eastAsia="Times New Roman" w:hAnsi="Arial" w:cs="Arial"/>
          <w:sz w:val="20"/>
          <w:szCs w:val="20"/>
        </w:rPr>
      </w:pPr>
      <w:r w:rsidRPr="00064428">
        <w:rPr>
          <w:rFonts w:ascii="Arial" w:eastAsia="Times New Roman" w:hAnsi="Arial" w:cs="Arial"/>
          <w:sz w:val="20"/>
          <w:szCs w:val="20"/>
        </w:rPr>
        <w:t>The guideline for submitting your requests</w:t>
      </w:r>
      <w:r w:rsidR="00ED47FE" w:rsidRPr="00064428">
        <w:rPr>
          <w:rFonts w:ascii="Arial" w:eastAsia="Times New Roman" w:hAnsi="Arial" w:cs="Arial"/>
          <w:sz w:val="20"/>
          <w:szCs w:val="20"/>
        </w:rPr>
        <w:t>, timeline and sample shipping instruction</w:t>
      </w:r>
      <w:r w:rsidRPr="00064428">
        <w:rPr>
          <w:rFonts w:ascii="Arial" w:eastAsia="Times New Roman" w:hAnsi="Arial" w:cs="Arial"/>
          <w:sz w:val="20"/>
          <w:szCs w:val="20"/>
        </w:rPr>
        <w:t xml:space="preserve"> for end-use quality evaluation of breeding lines</w:t>
      </w:r>
      <w:r w:rsidR="009D1C24" w:rsidRPr="00064428">
        <w:rPr>
          <w:rFonts w:ascii="Arial" w:eastAsia="Times New Roman" w:hAnsi="Arial" w:cs="Arial"/>
          <w:sz w:val="20"/>
          <w:szCs w:val="20"/>
        </w:rPr>
        <w:t xml:space="preserve"> and research project samples</w:t>
      </w:r>
      <w:r w:rsidRPr="00064428">
        <w:rPr>
          <w:rFonts w:ascii="Arial" w:eastAsia="Times New Roman" w:hAnsi="Arial" w:cs="Arial"/>
          <w:sz w:val="20"/>
          <w:szCs w:val="20"/>
        </w:rPr>
        <w:t xml:space="preserve"> </w:t>
      </w:r>
      <w:r w:rsidR="00ED47FE" w:rsidRPr="00064428">
        <w:rPr>
          <w:rFonts w:ascii="Arial" w:eastAsia="Times New Roman" w:hAnsi="Arial" w:cs="Arial"/>
          <w:sz w:val="20"/>
          <w:szCs w:val="20"/>
        </w:rPr>
        <w:t>are summarized</w:t>
      </w:r>
      <w:r w:rsidRPr="00064428">
        <w:rPr>
          <w:rFonts w:ascii="Arial" w:eastAsia="Times New Roman" w:hAnsi="Arial" w:cs="Arial"/>
          <w:sz w:val="20"/>
          <w:szCs w:val="20"/>
        </w:rPr>
        <w:t xml:space="preserve"> </w:t>
      </w:r>
      <w:r w:rsidR="000D5C97">
        <w:rPr>
          <w:rFonts w:ascii="Arial" w:eastAsia="Times New Roman" w:hAnsi="Arial" w:cs="Arial"/>
          <w:sz w:val="20"/>
          <w:szCs w:val="20"/>
        </w:rPr>
        <w:t>o</w:t>
      </w:r>
      <w:r w:rsidRPr="00064428">
        <w:rPr>
          <w:rFonts w:ascii="Arial" w:eastAsia="Times New Roman" w:hAnsi="Arial" w:cs="Arial"/>
          <w:sz w:val="20"/>
          <w:szCs w:val="20"/>
        </w:rPr>
        <w:t xml:space="preserve">n the </w:t>
      </w:r>
      <w:r w:rsidR="00ED47FE" w:rsidRPr="00064428">
        <w:rPr>
          <w:rFonts w:ascii="Arial" w:eastAsia="Times New Roman" w:hAnsi="Arial" w:cs="Arial"/>
          <w:sz w:val="20"/>
          <w:szCs w:val="20"/>
        </w:rPr>
        <w:t>next</w:t>
      </w:r>
      <w:r w:rsidR="009B0E78" w:rsidRPr="00064428">
        <w:rPr>
          <w:rFonts w:ascii="Arial" w:eastAsia="Times New Roman" w:hAnsi="Arial" w:cs="Arial"/>
          <w:sz w:val="20"/>
          <w:szCs w:val="20"/>
        </w:rPr>
        <w:t xml:space="preserve"> </w:t>
      </w:r>
      <w:r w:rsidRPr="00064428">
        <w:rPr>
          <w:rFonts w:ascii="Arial" w:eastAsia="Times New Roman" w:hAnsi="Arial" w:cs="Arial"/>
          <w:sz w:val="20"/>
          <w:szCs w:val="20"/>
        </w:rPr>
        <w:t>page.</w:t>
      </w:r>
      <w:r w:rsidR="009B0E78" w:rsidRPr="00064428">
        <w:rPr>
          <w:rFonts w:ascii="Arial" w:eastAsia="Times New Roman" w:hAnsi="Arial" w:cs="Arial"/>
          <w:sz w:val="20"/>
          <w:szCs w:val="20"/>
        </w:rPr>
        <w:t xml:space="preserve"> Thank you.</w:t>
      </w:r>
    </w:p>
    <w:p w14:paraId="22F332EB" w14:textId="77777777" w:rsidR="009B0E78" w:rsidRDefault="009B0E78" w:rsidP="0033702D">
      <w:pPr>
        <w:spacing w:after="0" w:line="240" w:lineRule="auto"/>
        <w:rPr>
          <w:rFonts w:ascii="Arial" w:eastAsia="Times New Roman" w:hAnsi="Arial" w:cs="Arial"/>
          <w:sz w:val="20"/>
          <w:szCs w:val="20"/>
        </w:rPr>
      </w:pPr>
      <w:r w:rsidRPr="00064428">
        <w:rPr>
          <w:rFonts w:ascii="Arial" w:eastAsia="Times New Roman" w:hAnsi="Arial" w:cs="Arial"/>
          <w:sz w:val="20"/>
          <w:szCs w:val="20"/>
        </w:rPr>
        <w:t>Sincerely,</w:t>
      </w:r>
    </w:p>
    <w:p w14:paraId="22F332EC" w14:textId="77777777" w:rsidR="0033702D" w:rsidRPr="00064428" w:rsidRDefault="0033702D" w:rsidP="0033702D">
      <w:pPr>
        <w:spacing w:after="0" w:line="240" w:lineRule="auto"/>
        <w:rPr>
          <w:rFonts w:ascii="Arial" w:eastAsia="Times New Roman" w:hAnsi="Arial" w:cs="Arial"/>
          <w:sz w:val="20"/>
          <w:szCs w:val="20"/>
        </w:rPr>
      </w:pPr>
    </w:p>
    <w:p w14:paraId="22F332ED" w14:textId="77777777" w:rsidR="001D5F18" w:rsidRPr="00064428" w:rsidRDefault="001D5F18" w:rsidP="0033702D">
      <w:pPr>
        <w:spacing w:after="0" w:line="240" w:lineRule="auto"/>
        <w:rPr>
          <w:rFonts w:ascii="Arial" w:eastAsia="Times New Roman" w:hAnsi="Arial" w:cs="Arial"/>
          <w:noProof/>
          <w:sz w:val="20"/>
          <w:szCs w:val="20"/>
        </w:rPr>
      </w:pPr>
      <w:bookmarkStart w:id="0" w:name="_MailAutoSig"/>
      <w:r w:rsidRPr="00064428">
        <w:rPr>
          <w:rFonts w:ascii="Arial" w:eastAsia="Times New Roman" w:hAnsi="Arial" w:cs="Arial"/>
          <w:noProof/>
          <w:sz w:val="20"/>
          <w:szCs w:val="20"/>
        </w:rPr>
        <w:t>Byung-Kee Baik, Ph.D.</w:t>
      </w:r>
    </w:p>
    <w:p w14:paraId="4363E302" w14:textId="3AB81984" w:rsidR="009D2540" w:rsidRDefault="009D2540" w:rsidP="0033702D">
      <w:pPr>
        <w:spacing w:after="0" w:line="240" w:lineRule="auto"/>
        <w:rPr>
          <w:rFonts w:ascii="Arial" w:eastAsia="Times New Roman" w:hAnsi="Arial" w:cs="Arial"/>
          <w:noProof/>
          <w:sz w:val="20"/>
          <w:szCs w:val="20"/>
        </w:rPr>
      </w:pPr>
      <w:r>
        <w:rPr>
          <w:rFonts w:ascii="Arial" w:eastAsia="Times New Roman" w:hAnsi="Arial" w:cs="Arial"/>
          <w:noProof/>
          <w:sz w:val="20"/>
          <w:szCs w:val="20"/>
        </w:rPr>
        <w:t>Research Leader</w:t>
      </w:r>
    </w:p>
    <w:p w14:paraId="22F332EF" w14:textId="02F9C76A" w:rsidR="001D5F18" w:rsidRPr="00064428" w:rsidRDefault="001D5F18" w:rsidP="0033702D">
      <w:pPr>
        <w:spacing w:after="0" w:line="240" w:lineRule="auto"/>
        <w:rPr>
          <w:rFonts w:ascii="Arial" w:eastAsia="Times New Roman" w:hAnsi="Arial" w:cs="Arial"/>
          <w:noProof/>
          <w:sz w:val="20"/>
          <w:szCs w:val="20"/>
        </w:rPr>
      </w:pPr>
      <w:r w:rsidRPr="00064428">
        <w:rPr>
          <w:rFonts w:ascii="Arial" w:eastAsia="Times New Roman" w:hAnsi="Arial" w:cs="Arial"/>
          <w:noProof/>
          <w:sz w:val="20"/>
          <w:szCs w:val="20"/>
        </w:rPr>
        <w:t>USDA-ARS-CSWQRU</w:t>
      </w:r>
    </w:p>
    <w:p w14:paraId="507065AF" w14:textId="77777777" w:rsidR="009D2540" w:rsidRPr="00064428" w:rsidRDefault="009D2540" w:rsidP="009D2540">
      <w:pPr>
        <w:spacing w:after="0" w:line="240" w:lineRule="auto"/>
        <w:rPr>
          <w:rFonts w:ascii="Arial" w:eastAsia="Times New Roman" w:hAnsi="Arial" w:cs="Arial"/>
          <w:noProof/>
          <w:sz w:val="20"/>
          <w:szCs w:val="20"/>
        </w:rPr>
      </w:pPr>
      <w:r w:rsidRPr="00064428">
        <w:rPr>
          <w:rFonts w:ascii="Arial" w:eastAsia="Times New Roman" w:hAnsi="Arial" w:cs="Arial"/>
          <w:noProof/>
          <w:sz w:val="20"/>
          <w:szCs w:val="20"/>
        </w:rPr>
        <w:t>Director, SWQL</w:t>
      </w:r>
    </w:p>
    <w:p w14:paraId="22F332F0" w14:textId="77777777" w:rsidR="001D5F18" w:rsidRPr="00064428" w:rsidRDefault="001D5F18" w:rsidP="0033702D">
      <w:pPr>
        <w:spacing w:after="0" w:line="240" w:lineRule="auto"/>
        <w:rPr>
          <w:rFonts w:ascii="Arial" w:eastAsia="Times New Roman" w:hAnsi="Arial" w:cs="Arial"/>
          <w:noProof/>
          <w:sz w:val="20"/>
          <w:szCs w:val="20"/>
        </w:rPr>
      </w:pPr>
      <w:r w:rsidRPr="00064428">
        <w:rPr>
          <w:rFonts w:ascii="Arial" w:eastAsia="Times New Roman" w:hAnsi="Arial" w:cs="Arial"/>
          <w:noProof/>
          <w:sz w:val="20"/>
          <w:szCs w:val="20"/>
        </w:rPr>
        <w:t>1680 Madision Ave.</w:t>
      </w:r>
    </w:p>
    <w:p w14:paraId="22F332F1" w14:textId="77777777" w:rsidR="001D5F18" w:rsidRPr="00064428" w:rsidRDefault="001D5F18" w:rsidP="0033702D">
      <w:pPr>
        <w:spacing w:after="0" w:line="240" w:lineRule="auto"/>
        <w:rPr>
          <w:rFonts w:ascii="Arial" w:eastAsia="Times New Roman" w:hAnsi="Arial" w:cs="Arial"/>
          <w:noProof/>
          <w:sz w:val="20"/>
          <w:szCs w:val="20"/>
        </w:rPr>
      </w:pPr>
      <w:r w:rsidRPr="00064428">
        <w:rPr>
          <w:rFonts w:ascii="Arial" w:eastAsia="Times New Roman" w:hAnsi="Arial" w:cs="Arial"/>
          <w:noProof/>
          <w:sz w:val="20"/>
          <w:szCs w:val="20"/>
        </w:rPr>
        <w:t>Wooster, OH 44691</w:t>
      </w:r>
    </w:p>
    <w:p w14:paraId="22F332F2" w14:textId="77777777" w:rsidR="001D5F18" w:rsidRPr="00064428" w:rsidRDefault="00000000" w:rsidP="0033702D">
      <w:pPr>
        <w:spacing w:after="0" w:line="240" w:lineRule="auto"/>
        <w:rPr>
          <w:rFonts w:ascii="Arial" w:eastAsia="Times New Roman" w:hAnsi="Arial" w:cs="Arial"/>
          <w:noProof/>
          <w:sz w:val="20"/>
          <w:szCs w:val="20"/>
        </w:rPr>
      </w:pPr>
      <w:hyperlink r:id="rId5" w:history="1">
        <w:r w:rsidR="001D5F18" w:rsidRPr="00064428">
          <w:rPr>
            <w:rStyle w:val="Hyperlink"/>
            <w:rFonts w:ascii="Arial" w:eastAsia="Times New Roman" w:hAnsi="Arial" w:cs="Arial"/>
            <w:noProof/>
            <w:sz w:val="20"/>
            <w:szCs w:val="20"/>
          </w:rPr>
          <w:t>byungkee.baik@ars.usda.gov</w:t>
        </w:r>
      </w:hyperlink>
    </w:p>
    <w:p w14:paraId="22F332F3" w14:textId="77777777" w:rsidR="000E10A2" w:rsidRPr="00064428" w:rsidRDefault="001D5F18" w:rsidP="0033702D">
      <w:pPr>
        <w:spacing w:after="0" w:line="240" w:lineRule="auto"/>
        <w:rPr>
          <w:rFonts w:ascii="Arial" w:eastAsia="Times New Roman" w:hAnsi="Arial" w:cs="Arial"/>
          <w:sz w:val="20"/>
          <w:szCs w:val="20"/>
        </w:rPr>
      </w:pPr>
      <w:r w:rsidRPr="00064428">
        <w:rPr>
          <w:rFonts w:ascii="Arial" w:eastAsia="Times New Roman" w:hAnsi="Arial" w:cs="Arial"/>
          <w:noProof/>
          <w:sz w:val="20"/>
          <w:szCs w:val="20"/>
        </w:rPr>
        <w:t>330-263-3891</w:t>
      </w:r>
      <w:bookmarkEnd w:id="0"/>
      <w:r w:rsidR="000E10A2" w:rsidRPr="00064428">
        <w:rPr>
          <w:rFonts w:ascii="Arial" w:eastAsia="Times New Roman" w:hAnsi="Arial" w:cs="Arial"/>
          <w:sz w:val="20"/>
          <w:szCs w:val="20"/>
        </w:rPr>
        <w:br w:type="page"/>
      </w:r>
    </w:p>
    <w:p w14:paraId="22F332F4" w14:textId="77777777" w:rsidR="000E10A2" w:rsidRPr="00064428" w:rsidRDefault="000E10A2" w:rsidP="00BA4188">
      <w:pPr>
        <w:spacing w:after="0" w:line="240" w:lineRule="auto"/>
        <w:rPr>
          <w:rFonts w:ascii="Arial" w:eastAsia="Times New Roman" w:hAnsi="Arial" w:cs="Arial"/>
          <w:b/>
          <w:sz w:val="20"/>
          <w:szCs w:val="20"/>
        </w:rPr>
      </w:pPr>
      <w:r w:rsidRPr="00064428">
        <w:rPr>
          <w:rFonts w:ascii="Arial" w:eastAsia="Times New Roman" w:hAnsi="Arial" w:cs="Arial"/>
          <w:b/>
          <w:sz w:val="20"/>
          <w:szCs w:val="20"/>
        </w:rPr>
        <w:lastRenderedPageBreak/>
        <w:t>Guideline for submitting the requests of end-use quality evaluation of breeding lines to the SWQL</w:t>
      </w:r>
    </w:p>
    <w:p w14:paraId="22F332F5" w14:textId="77777777" w:rsidR="00BA4188" w:rsidRPr="00064428" w:rsidRDefault="00BA4188" w:rsidP="00BA4188">
      <w:pPr>
        <w:spacing w:after="0" w:line="240" w:lineRule="auto"/>
        <w:rPr>
          <w:rFonts w:ascii="Arial" w:eastAsia="Times New Roman" w:hAnsi="Arial" w:cs="Arial"/>
          <w:b/>
          <w:sz w:val="20"/>
          <w:szCs w:val="20"/>
        </w:rPr>
      </w:pPr>
    </w:p>
    <w:p w14:paraId="22F332FA" w14:textId="77777777" w:rsidR="00E73009" w:rsidRPr="00064428" w:rsidRDefault="00636E04" w:rsidP="00476E77">
      <w:pPr>
        <w:spacing w:after="0" w:line="240" w:lineRule="auto"/>
        <w:rPr>
          <w:rFonts w:ascii="Arial" w:eastAsia="Times New Roman" w:hAnsi="Arial" w:cs="Arial"/>
          <w:sz w:val="20"/>
          <w:szCs w:val="20"/>
        </w:rPr>
      </w:pPr>
      <w:r w:rsidRPr="00064428">
        <w:rPr>
          <w:rFonts w:ascii="Arial" w:eastAsia="Times New Roman" w:hAnsi="Arial" w:cs="Arial"/>
          <w:bCs/>
          <w:sz w:val="20"/>
          <w:szCs w:val="20"/>
        </w:rPr>
        <w:t xml:space="preserve">The amounts of grain sample needed for conducting the quality evaluation test are as follows. </w:t>
      </w:r>
      <w:r w:rsidR="00E73009" w:rsidRPr="00064428">
        <w:rPr>
          <w:rFonts w:ascii="Arial" w:eastAsia="Times New Roman" w:hAnsi="Arial" w:cs="Arial"/>
          <w:bCs/>
          <w:sz w:val="20"/>
          <w:szCs w:val="20"/>
        </w:rPr>
        <w:t xml:space="preserve"> </w:t>
      </w:r>
    </w:p>
    <w:p w14:paraId="22F332FB" w14:textId="77777777" w:rsidR="00636E04" w:rsidRPr="00064428" w:rsidRDefault="00636E04" w:rsidP="00476E77">
      <w:pPr>
        <w:pStyle w:val="ListParagraph"/>
        <w:numPr>
          <w:ilvl w:val="0"/>
          <w:numId w:val="2"/>
        </w:numPr>
        <w:spacing w:before="0" w:beforeAutospacing="0" w:after="0" w:afterAutospacing="0"/>
        <w:contextualSpacing/>
        <w:rPr>
          <w:rFonts w:ascii="Arial" w:hAnsi="Arial" w:cs="Arial"/>
          <w:sz w:val="20"/>
          <w:szCs w:val="20"/>
        </w:rPr>
      </w:pPr>
      <w:r w:rsidRPr="00064428">
        <w:rPr>
          <w:rFonts w:ascii="Arial" w:hAnsi="Arial" w:cs="Arial"/>
          <w:sz w:val="20"/>
          <w:szCs w:val="20"/>
        </w:rPr>
        <w:t>Preliminary group</w:t>
      </w:r>
      <w:r w:rsidR="00E73009" w:rsidRPr="00064428">
        <w:rPr>
          <w:rFonts w:ascii="Arial" w:hAnsi="Arial" w:cs="Arial"/>
          <w:sz w:val="20"/>
          <w:szCs w:val="20"/>
        </w:rPr>
        <w:t xml:space="preserve"> – Require 150 grams</w:t>
      </w:r>
      <w:r w:rsidR="00BA4188" w:rsidRPr="00064428">
        <w:rPr>
          <w:rFonts w:ascii="Arial" w:hAnsi="Arial" w:cs="Arial"/>
          <w:sz w:val="20"/>
          <w:szCs w:val="20"/>
        </w:rPr>
        <w:t xml:space="preserve"> per sample</w:t>
      </w:r>
    </w:p>
    <w:p w14:paraId="22F332FC" w14:textId="77777777" w:rsidR="00636E04" w:rsidRPr="00064428" w:rsidRDefault="00636E04" w:rsidP="00476E77">
      <w:pPr>
        <w:pStyle w:val="ListParagraph"/>
        <w:numPr>
          <w:ilvl w:val="0"/>
          <w:numId w:val="2"/>
        </w:numPr>
        <w:spacing w:before="0" w:beforeAutospacing="0" w:after="0" w:afterAutospacing="0"/>
        <w:contextualSpacing/>
        <w:rPr>
          <w:rFonts w:ascii="Arial" w:hAnsi="Arial" w:cs="Arial"/>
          <w:sz w:val="20"/>
          <w:szCs w:val="20"/>
        </w:rPr>
      </w:pPr>
      <w:r w:rsidRPr="00064428">
        <w:rPr>
          <w:rFonts w:ascii="Arial" w:hAnsi="Arial" w:cs="Arial"/>
          <w:sz w:val="20"/>
          <w:szCs w:val="20"/>
        </w:rPr>
        <w:t>Intermediate group</w:t>
      </w:r>
      <w:r w:rsidR="00E73009" w:rsidRPr="00064428">
        <w:rPr>
          <w:rFonts w:ascii="Arial" w:hAnsi="Arial" w:cs="Arial"/>
          <w:sz w:val="20"/>
          <w:szCs w:val="20"/>
        </w:rPr>
        <w:t xml:space="preserve"> – Require </w:t>
      </w:r>
      <w:r w:rsidR="003738A2">
        <w:rPr>
          <w:rFonts w:ascii="Arial" w:hAnsi="Arial" w:cs="Arial"/>
          <w:sz w:val="20"/>
          <w:szCs w:val="20"/>
        </w:rPr>
        <w:t>2</w:t>
      </w:r>
      <w:r w:rsidR="00E73009" w:rsidRPr="00064428">
        <w:rPr>
          <w:rFonts w:ascii="Arial" w:hAnsi="Arial" w:cs="Arial"/>
          <w:sz w:val="20"/>
          <w:szCs w:val="20"/>
        </w:rPr>
        <w:t>00 grams per sample</w:t>
      </w:r>
    </w:p>
    <w:p w14:paraId="22F332FD" w14:textId="77777777" w:rsidR="00636E04" w:rsidRPr="00064428" w:rsidRDefault="00636E04" w:rsidP="00476E77">
      <w:pPr>
        <w:pStyle w:val="ListParagraph"/>
        <w:numPr>
          <w:ilvl w:val="0"/>
          <w:numId w:val="2"/>
        </w:numPr>
        <w:spacing w:before="0" w:beforeAutospacing="0" w:after="0" w:afterAutospacing="0"/>
        <w:contextualSpacing/>
        <w:rPr>
          <w:rFonts w:ascii="Arial" w:hAnsi="Arial" w:cs="Arial"/>
          <w:sz w:val="20"/>
          <w:szCs w:val="20"/>
        </w:rPr>
      </w:pPr>
      <w:r w:rsidRPr="00064428">
        <w:rPr>
          <w:rFonts w:ascii="Arial" w:hAnsi="Arial" w:cs="Arial"/>
          <w:sz w:val="20"/>
          <w:szCs w:val="20"/>
        </w:rPr>
        <w:t>Advanced group – Require 400 grams per sample.</w:t>
      </w:r>
    </w:p>
    <w:p w14:paraId="22F332FE" w14:textId="77777777" w:rsidR="00537C67" w:rsidRPr="00064428" w:rsidRDefault="00537C67" w:rsidP="00537C67">
      <w:pPr>
        <w:pStyle w:val="ListParagraph"/>
        <w:spacing w:before="0" w:beforeAutospacing="0" w:after="0" w:afterAutospacing="0"/>
        <w:ind w:left="1080"/>
        <w:contextualSpacing/>
        <w:rPr>
          <w:rFonts w:ascii="Arial" w:hAnsi="Arial" w:cs="Arial"/>
          <w:sz w:val="20"/>
          <w:szCs w:val="20"/>
        </w:rPr>
      </w:pPr>
    </w:p>
    <w:p w14:paraId="22F332FF" w14:textId="4DC31AF9" w:rsidR="00145795" w:rsidRPr="00064428" w:rsidRDefault="00636E04" w:rsidP="00BA4188">
      <w:pPr>
        <w:spacing w:after="0" w:line="240" w:lineRule="auto"/>
        <w:rPr>
          <w:rFonts w:ascii="Arial" w:eastAsia="Times New Roman" w:hAnsi="Arial" w:cs="Arial"/>
          <w:bCs/>
          <w:iCs/>
          <w:sz w:val="20"/>
          <w:szCs w:val="20"/>
        </w:rPr>
      </w:pPr>
      <w:r w:rsidRPr="00064428">
        <w:rPr>
          <w:rFonts w:ascii="Arial" w:eastAsia="Times New Roman" w:hAnsi="Arial" w:cs="Arial"/>
          <w:bCs/>
          <w:iCs/>
          <w:sz w:val="20"/>
          <w:szCs w:val="20"/>
        </w:rPr>
        <w:t>W</w:t>
      </w:r>
      <w:r w:rsidR="00E73009" w:rsidRPr="00064428">
        <w:rPr>
          <w:rFonts w:ascii="Arial" w:eastAsia="Times New Roman" w:hAnsi="Arial" w:cs="Arial"/>
          <w:bCs/>
          <w:iCs/>
          <w:sz w:val="20"/>
          <w:szCs w:val="20"/>
        </w:rPr>
        <w:t xml:space="preserve">e </w:t>
      </w:r>
      <w:r w:rsidRPr="00064428">
        <w:rPr>
          <w:rFonts w:ascii="Arial" w:eastAsia="Times New Roman" w:hAnsi="Arial" w:cs="Arial"/>
          <w:bCs/>
          <w:iCs/>
          <w:sz w:val="20"/>
          <w:szCs w:val="20"/>
        </w:rPr>
        <w:t>would like to cap the</w:t>
      </w:r>
      <w:r w:rsidR="00E73009" w:rsidRPr="00064428">
        <w:rPr>
          <w:rFonts w:ascii="Arial" w:eastAsia="Times New Roman" w:hAnsi="Arial" w:cs="Arial"/>
          <w:bCs/>
          <w:iCs/>
          <w:sz w:val="20"/>
          <w:szCs w:val="20"/>
        </w:rPr>
        <w:t xml:space="preserve"> number</w:t>
      </w:r>
      <w:r w:rsidRPr="00064428">
        <w:rPr>
          <w:rFonts w:ascii="Arial" w:eastAsia="Times New Roman" w:hAnsi="Arial" w:cs="Arial"/>
          <w:bCs/>
          <w:iCs/>
          <w:sz w:val="20"/>
          <w:szCs w:val="20"/>
        </w:rPr>
        <w:t xml:space="preserve"> of samples </w:t>
      </w:r>
      <w:r w:rsidR="00E73009" w:rsidRPr="00064428">
        <w:rPr>
          <w:rFonts w:ascii="Arial" w:eastAsia="Times New Roman" w:hAnsi="Arial" w:cs="Arial"/>
          <w:bCs/>
          <w:iCs/>
          <w:sz w:val="20"/>
          <w:szCs w:val="20"/>
        </w:rPr>
        <w:t xml:space="preserve">at </w:t>
      </w:r>
      <w:r w:rsidRPr="00064428">
        <w:rPr>
          <w:rFonts w:ascii="Arial" w:eastAsia="Times New Roman" w:hAnsi="Arial" w:cs="Arial"/>
          <w:b/>
          <w:bCs/>
          <w:i/>
          <w:iCs/>
          <w:sz w:val="20"/>
          <w:szCs w:val="20"/>
          <w:u w:val="single"/>
        </w:rPr>
        <w:t xml:space="preserve">400 for Preliminary group, </w:t>
      </w:r>
      <w:r w:rsidR="00934E1C" w:rsidRPr="00064428">
        <w:rPr>
          <w:rFonts w:ascii="Arial" w:eastAsia="Times New Roman" w:hAnsi="Arial" w:cs="Arial"/>
          <w:b/>
          <w:bCs/>
          <w:i/>
          <w:iCs/>
          <w:sz w:val="20"/>
          <w:szCs w:val="20"/>
          <w:u w:val="single"/>
        </w:rPr>
        <w:t>15</w:t>
      </w:r>
      <w:r w:rsidRPr="00064428">
        <w:rPr>
          <w:rFonts w:ascii="Arial" w:eastAsia="Times New Roman" w:hAnsi="Arial" w:cs="Arial"/>
          <w:b/>
          <w:bCs/>
          <w:i/>
          <w:iCs/>
          <w:sz w:val="20"/>
          <w:szCs w:val="20"/>
          <w:u w:val="single"/>
        </w:rPr>
        <w:t xml:space="preserve">0 </w:t>
      </w:r>
      <w:r w:rsidR="003E07F3" w:rsidRPr="00064428">
        <w:rPr>
          <w:rFonts w:ascii="Arial" w:eastAsia="Times New Roman" w:hAnsi="Arial" w:cs="Arial"/>
          <w:b/>
          <w:bCs/>
          <w:i/>
          <w:iCs/>
          <w:sz w:val="20"/>
          <w:szCs w:val="20"/>
          <w:u w:val="single"/>
        </w:rPr>
        <w:t xml:space="preserve">for </w:t>
      </w:r>
      <w:r w:rsidRPr="00064428">
        <w:rPr>
          <w:rFonts w:ascii="Arial" w:eastAsia="Times New Roman" w:hAnsi="Arial" w:cs="Arial"/>
          <w:b/>
          <w:bCs/>
          <w:i/>
          <w:iCs/>
          <w:sz w:val="20"/>
          <w:szCs w:val="20"/>
          <w:u w:val="single"/>
        </w:rPr>
        <w:t xml:space="preserve">Intermediate group and 100 for Advanced group. </w:t>
      </w:r>
      <w:r w:rsidR="00E73009" w:rsidRPr="00064428">
        <w:rPr>
          <w:rFonts w:ascii="Arial" w:eastAsia="Times New Roman" w:hAnsi="Arial" w:cs="Arial"/>
          <w:sz w:val="20"/>
          <w:szCs w:val="20"/>
        </w:rPr>
        <w:t xml:space="preserve"> </w:t>
      </w:r>
      <w:r w:rsidRPr="00064428">
        <w:rPr>
          <w:rFonts w:ascii="Arial" w:eastAsia="Times New Roman" w:hAnsi="Arial" w:cs="Arial"/>
          <w:sz w:val="20"/>
          <w:szCs w:val="20"/>
        </w:rPr>
        <w:t xml:space="preserve">An </w:t>
      </w:r>
      <w:r w:rsidR="00E73009" w:rsidRPr="00064428">
        <w:rPr>
          <w:rFonts w:ascii="Arial" w:eastAsia="Times New Roman" w:hAnsi="Arial" w:cs="Arial"/>
          <w:sz w:val="20"/>
          <w:szCs w:val="20"/>
        </w:rPr>
        <w:t xml:space="preserve">Advanced </w:t>
      </w:r>
      <w:r w:rsidRPr="00064428">
        <w:rPr>
          <w:rFonts w:ascii="Arial" w:eastAsia="Times New Roman" w:hAnsi="Arial" w:cs="Arial"/>
          <w:sz w:val="20"/>
          <w:szCs w:val="20"/>
        </w:rPr>
        <w:t>group sample</w:t>
      </w:r>
      <w:r w:rsidR="00E73009" w:rsidRPr="00064428">
        <w:rPr>
          <w:rFonts w:ascii="Arial" w:eastAsia="Times New Roman" w:hAnsi="Arial" w:cs="Arial"/>
          <w:sz w:val="20"/>
          <w:szCs w:val="20"/>
        </w:rPr>
        <w:t xml:space="preserve"> require</w:t>
      </w:r>
      <w:r w:rsidRPr="00064428">
        <w:rPr>
          <w:rFonts w:ascii="Arial" w:eastAsia="Times New Roman" w:hAnsi="Arial" w:cs="Arial"/>
          <w:sz w:val="20"/>
          <w:szCs w:val="20"/>
        </w:rPr>
        <w:t>s</w:t>
      </w:r>
      <w:r w:rsidR="00E73009" w:rsidRPr="00064428">
        <w:rPr>
          <w:rFonts w:ascii="Arial" w:eastAsia="Times New Roman" w:hAnsi="Arial" w:cs="Arial"/>
          <w:sz w:val="20"/>
          <w:szCs w:val="20"/>
        </w:rPr>
        <w:t xml:space="preserve"> about twice the work of a </w:t>
      </w:r>
      <w:r w:rsidRPr="00064428">
        <w:rPr>
          <w:rFonts w:ascii="Arial" w:eastAsia="Times New Roman" w:hAnsi="Arial" w:cs="Arial"/>
          <w:sz w:val="20"/>
          <w:szCs w:val="20"/>
        </w:rPr>
        <w:t>Preliminary group sample</w:t>
      </w:r>
      <w:r w:rsidR="00E73009" w:rsidRPr="00064428">
        <w:rPr>
          <w:rFonts w:ascii="Arial" w:eastAsia="Times New Roman" w:hAnsi="Arial" w:cs="Arial"/>
          <w:sz w:val="20"/>
          <w:szCs w:val="20"/>
        </w:rPr>
        <w:t xml:space="preserve">. Therefore, we will count each </w:t>
      </w:r>
      <w:r w:rsidR="0022177D" w:rsidRPr="00064428">
        <w:rPr>
          <w:rFonts w:ascii="Arial" w:eastAsia="Times New Roman" w:hAnsi="Arial" w:cs="Arial"/>
          <w:sz w:val="20"/>
          <w:szCs w:val="20"/>
        </w:rPr>
        <w:t>Advanced group</w:t>
      </w:r>
      <w:r w:rsidR="00E73009" w:rsidRPr="00064428">
        <w:rPr>
          <w:rFonts w:ascii="Arial" w:eastAsia="Times New Roman" w:hAnsi="Arial" w:cs="Arial"/>
          <w:sz w:val="20"/>
          <w:szCs w:val="20"/>
        </w:rPr>
        <w:t xml:space="preserve"> sample as two </w:t>
      </w:r>
      <w:r w:rsidR="0022177D" w:rsidRPr="00064428">
        <w:rPr>
          <w:rFonts w:ascii="Arial" w:eastAsia="Times New Roman" w:hAnsi="Arial" w:cs="Arial"/>
          <w:sz w:val="20"/>
          <w:szCs w:val="20"/>
        </w:rPr>
        <w:t>Preliminary</w:t>
      </w:r>
      <w:r w:rsidR="00E73009" w:rsidRPr="00064428">
        <w:rPr>
          <w:rFonts w:ascii="Arial" w:eastAsia="Times New Roman" w:hAnsi="Arial" w:cs="Arial"/>
          <w:sz w:val="20"/>
          <w:szCs w:val="20"/>
        </w:rPr>
        <w:t xml:space="preserve"> samples in the total allowed per program.</w:t>
      </w:r>
      <w:r w:rsidR="009D1C24" w:rsidRPr="00064428">
        <w:rPr>
          <w:rFonts w:ascii="Arial" w:eastAsia="Times New Roman" w:hAnsi="Arial" w:cs="Arial"/>
          <w:sz w:val="20"/>
          <w:szCs w:val="20"/>
        </w:rPr>
        <w:t xml:space="preserve"> </w:t>
      </w:r>
      <w:r w:rsidR="00E73009" w:rsidRPr="00064428">
        <w:rPr>
          <w:rFonts w:ascii="Arial" w:eastAsia="Times New Roman" w:hAnsi="Arial" w:cs="Arial"/>
          <w:bCs/>
          <w:iCs/>
          <w:sz w:val="20"/>
          <w:szCs w:val="20"/>
        </w:rPr>
        <w:t xml:space="preserve">Please contact </w:t>
      </w:r>
      <w:r w:rsidR="00C839D6">
        <w:rPr>
          <w:rFonts w:ascii="Arial" w:eastAsia="Times New Roman" w:hAnsi="Arial" w:cs="Arial"/>
          <w:bCs/>
          <w:iCs/>
          <w:sz w:val="20"/>
          <w:szCs w:val="20"/>
        </w:rPr>
        <w:t>Byung-Kee Baik (byungkee.baik@</w:t>
      </w:r>
      <w:r w:rsidR="00625FBB">
        <w:rPr>
          <w:rFonts w:ascii="Arial" w:eastAsia="Times New Roman" w:hAnsi="Arial" w:cs="Arial"/>
          <w:bCs/>
          <w:iCs/>
          <w:sz w:val="20"/>
          <w:szCs w:val="20"/>
        </w:rPr>
        <w:t xml:space="preserve"> </w:t>
      </w:r>
      <w:r w:rsidR="00C839D6">
        <w:rPr>
          <w:rFonts w:ascii="Arial" w:eastAsia="Times New Roman" w:hAnsi="Arial" w:cs="Arial"/>
          <w:bCs/>
          <w:iCs/>
          <w:sz w:val="20"/>
          <w:szCs w:val="20"/>
        </w:rPr>
        <w:t>usda.gov)</w:t>
      </w:r>
      <w:r w:rsidR="00E73009" w:rsidRPr="00064428">
        <w:rPr>
          <w:rFonts w:ascii="Arial" w:eastAsia="Times New Roman" w:hAnsi="Arial" w:cs="Arial"/>
          <w:bCs/>
          <w:iCs/>
          <w:sz w:val="20"/>
          <w:szCs w:val="20"/>
        </w:rPr>
        <w:t xml:space="preserve"> in advance if</w:t>
      </w:r>
      <w:r w:rsidR="00145795" w:rsidRPr="00064428">
        <w:rPr>
          <w:rFonts w:ascii="Arial" w:eastAsia="Times New Roman" w:hAnsi="Arial" w:cs="Arial"/>
          <w:bCs/>
          <w:iCs/>
          <w:sz w:val="20"/>
          <w:szCs w:val="20"/>
        </w:rPr>
        <w:t xml:space="preserve"> you</w:t>
      </w:r>
      <w:r w:rsidR="00E73009" w:rsidRPr="00064428">
        <w:rPr>
          <w:rFonts w:ascii="Arial" w:eastAsia="Times New Roman" w:hAnsi="Arial" w:cs="Arial"/>
          <w:bCs/>
          <w:iCs/>
          <w:sz w:val="20"/>
          <w:szCs w:val="20"/>
        </w:rPr>
        <w:t xml:space="preserve"> need to exceed the </w:t>
      </w:r>
      <w:r w:rsidR="00145795" w:rsidRPr="00064428">
        <w:rPr>
          <w:rFonts w:ascii="Arial" w:eastAsia="Times New Roman" w:hAnsi="Arial" w:cs="Arial"/>
          <w:bCs/>
          <w:iCs/>
          <w:sz w:val="20"/>
          <w:szCs w:val="20"/>
        </w:rPr>
        <w:t>sample number limits</w:t>
      </w:r>
      <w:r w:rsidR="00E73009" w:rsidRPr="00064428">
        <w:rPr>
          <w:rFonts w:ascii="Arial" w:eastAsia="Times New Roman" w:hAnsi="Arial" w:cs="Arial"/>
          <w:bCs/>
          <w:iCs/>
          <w:sz w:val="20"/>
          <w:szCs w:val="20"/>
        </w:rPr>
        <w:t>.</w:t>
      </w:r>
      <w:r w:rsidR="009D1C24" w:rsidRPr="00064428">
        <w:rPr>
          <w:rFonts w:ascii="Arial" w:eastAsia="Times New Roman" w:hAnsi="Arial" w:cs="Arial"/>
          <w:bCs/>
          <w:iCs/>
          <w:sz w:val="20"/>
          <w:szCs w:val="20"/>
        </w:rPr>
        <w:t xml:space="preserve"> We </w:t>
      </w:r>
      <w:r w:rsidR="00BA4188" w:rsidRPr="00064428">
        <w:rPr>
          <w:rFonts w:ascii="Arial" w:eastAsia="Times New Roman" w:hAnsi="Arial" w:cs="Arial"/>
          <w:bCs/>
          <w:iCs/>
          <w:sz w:val="20"/>
          <w:szCs w:val="20"/>
        </w:rPr>
        <w:t>will try to</w:t>
      </w:r>
      <w:r w:rsidR="009D1C24" w:rsidRPr="00064428">
        <w:rPr>
          <w:rFonts w:ascii="Arial" w:eastAsia="Times New Roman" w:hAnsi="Arial" w:cs="Arial"/>
          <w:bCs/>
          <w:iCs/>
          <w:sz w:val="20"/>
          <w:szCs w:val="20"/>
        </w:rPr>
        <w:t xml:space="preserve"> find the best way to accommodate</w:t>
      </w:r>
      <w:r w:rsidR="00BA4188" w:rsidRPr="00064428">
        <w:rPr>
          <w:rFonts w:ascii="Arial" w:eastAsia="Times New Roman" w:hAnsi="Arial" w:cs="Arial"/>
          <w:bCs/>
          <w:iCs/>
          <w:sz w:val="20"/>
          <w:szCs w:val="20"/>
        </w:rPr>
        <w:t xml:space="preserve"> them.</w:t>
      </w:r>
    </w:p>
    <w:p w14:paraId="22F33300" w14:textId="77777777" w:rsidR="00ED47FE" w:rsidRPr="00064428" w:rsidRDefault="00ED47FE" w:rsidP="00BA4188">
      <w:pPr>
        <w:spacing w:after="0" w:line="240" w:lineRule="auto"/>
        <w:rPr>
          <w:rFonts w:ascii="Arial" w:eastAsia="Times New Roman" w:hAnsi="Arial" w:cs="Arial"/>
          <w:bCs/>
          <w:iCs/>
          <w:sz w:val="20"/>
          <w:szCs w:val="20"/>
        </w:rPr>
      </w:pPr>
    </w:p>
    <w:p w14:paraId="22F33301" w14:textId="77777777" w:rsidR="00BA4188" w:rsidRPr="00064428" w:rsidRDefault="00BA4188" w:rsidP="00BA4188">
      <w:pPr>
        <w:spacing w:after="0" w:line="240" w:lineRule="auto"/>
        <w:rPr>
          <w:rFonts w:ascii="Arial" w:eastAsia="Times New Roman" w:hAnsi="Arial" w:cs="Arial"/>
          <w:b/>
          <w:bCs/>
          <w:sz w:val="20"/>
          <w:szCs w:val="20"/>
        </w:rPr>
      </w:pPr>
    </w:p>
    <w:p w14:paraId="22F33302" w14:textId="7DFE3512" w:rsidR="00E73009" w:rsidRPr="00064428" w:rsidRDefault="00E73009" w:rsidP="00BA4188">
      <w:pPr>
        <w:spacing w:after="0" w:line="240" w:lineRule="auto"/>
        <w:rPr>
          <w:rFonts w:ascii="Arial" w:eastAsia="Times New Roman" w:hAnsi="Arial" w:cs="Arial"/>
          <w:sz w:val="20"/>
          <w:szCs w:val="20"/>
        </w:rPr>
      </w:pPr>
      <w:r w:rsidRPr="00064428">
        <w:rPr>
          <w:rFonts w:ascii="Arial" w:eastAsia="Times New Roman" w:hAnsi="Arial" w:cs="Arial"/>
          <w:b/>
          <w:bCs/>
          <w:sz w:val="20"/>
          <w:szCs w:val="20"/>
        </w:rPr>
        <w:t xml:space="preserve">Timeline for </w:t>
      </w:r>
      <w:r w:rsidR="00BA4188" w:rsidRPr="00064428">
        <w:rPr>
          <w:rFonts w:ascii="Arial" w:eastAsia="Times New Roman" w:hAnsi="Arial" w:cs="Arial"/>
          <w:b/>
          <w:bCs/>
          <w:sz w:val="20"/>
          <w:szCs w:val="20"/>
        </w:rPr>
        <w:t>Quality Testing of Wheat Breeding Lines by</w:t>
      </w:r>
      <w:r w:rsidRPr="00064428">
        <w:rPr>
          <w:rFonts w:ascii="Arial" w:eastAsia="Times New Roman" w:hAnsi="Arial" w:cs="Arial"/>
          <w:b/>
          <w:bCs/>
          <w:sz w:val="20"/>
          <w:szCs w:val="20"/>
        </w:rPr>
        <w:t xml:space="preserve"> the SWQL </w:t>
      </w:r>
    </w:p>
    <w:p w14:paraId="22F33303" w14:textId="77777777" w:rsidR="00BA4188" w:rsidRPr="00064428" w:rsidRDefault="00BA4188" w:rsidP="00BA4188">
      <w:pPr>
        <w:spacing w:after="0" w:line="240" w:lineRule="auto"/>
        <w:ind w:left="720" w:hanging="720"/>
        <w:rPr>
          <w:rFonts w:ascii="Arial" w:eastAsia="Times New Roman" w:hAnsi="Arial" w:cs="Arial"/>
          <w:b/>
          <w:bCs/>
          <w:sz w:val="20"/>
          <w:szCs w:val="20"/>
        </w:rPr>
      </w:pPr>
    </w:p>
    <w:p w14:paraId="22F33307" w14:textId="2FB8260A" w:rsidR="00E73009" w:rsidRPr="00064428" w:rsidRDefault="00E73009" w:rsidP="00AD61F4">
      <w:pPr>
        <w:spacing w:after="0" w:line="240" w:lineRule="auto"/>
        <w:ind w:left="1440" w:hanging="1440"/>
        <w:rPr>
          <w:rFonts w:ascii="Arial" w:eastAsia="Times New Roman" w:hAnsi="Arial" w:cs="Arial"/>
          <w:sz w:val="20"/>
          <w:szCs w:val="20"/>
        </w:rPr>
      </w:pPr>
      <w:r w:rsidRPr="00064428">
        <w:rPr>
          <w:rFonts w:ascii="Arial" w:eastAsia="Times New Roman" w:hAnsi="Arial" w:cs="Arial"/>
          <w:bCs/>
          <w:sz w:val="20"/>
          <w:szCs w:val="20"/>
        </w:rPr>
        <w:t>October 1</w:t>
      </w:r>
      <w:r w:rsidR="00A16C8D">
        <w:rPr>
          <w:rFonts w:ascii="Arial" w:eastAsia="Times New Roman" w:hAnsi="Arial" w:cs="Arial"/>
          <w:bCs/>
          <w:sz w:val="20"/>
          <w:szCs w:val="20"/>
        </w:rPr>
        <w:t>0</w:t>
      </w:r>
      <w:r w:rsidRPr="00064428">
        <w:rPr>
          <w:rFonts w:ascii="Arial" w:eastAsia="Times New Roman" w:hAnsi="Arial" w:cs="Arial"/>
          <w:bCs/>
          <w:sz w:val="20"/>
          <w:szCs w:val="20"/>
          <w:vertAlign w:val="superscript"/>
        </w:rPr>
        <w:t>th</w:t>
      </w:r>
      <w:r w:rsidR="00BA4188" w:rsidRPr="00064428">
        <w:rPr>
          <w:rFonts w:ascii="Arial" w:eastAsia="Times New Roman" w:hAnsi="Arial" w:cs="Arial"/>
          <w:bCs/>
          <w:sz w:val="20"/>
          <w:szCs w:val="20"/>
        </w:rPr>
        <w:t>:</w:t>
      </w:r>
      <w:r w:rsidR="00AD61F4">
        <w:rPr>
          <w:rFonts w:ascii="Arial" w:eastAsia="Times New Roman" w:hAnsi="Arial" w:cs="Arial"/>
          <w:bCs/>
          <w:sz w:val="20"/>
          <w:szCs w:val="20"/>
        </w:rPr>
        <w:tab/>
      </w:r>
      <w:r w:rsidRPr="00064428">
        <w:rPr>
          <w:rFonts w:ascii="Arial" w:eastAsia="Times New Roman" w:hAnsi="Arial" w:cs="Arial"/>
          <w:sz w:val="20"/>
          <w:szCs w:val="20"/>
        </w:rPr>
        <w:t>Deadline for receipt of samples to be processed before Friday, December 1</w:t>
      </w:r>
      <w:r w:rsidR="00A16C8D">
        <w:rPr>
          <w:rFonts w:ascii="Arial" w:eastAsia="Times New Roman" w:hAnsi="Arial" w:cs="Arial"/>
          <w:sz w:val="20"/>
          <w:szCs w:val="20"/>
        </w:rPr>
        <w:t>2</w:t>
      </w:r>
      <w:r w:rsidR="00AD61F4" w:rsidRPr="00AD61F4">
        <w:rPr>
          <w:rFonts w:ascii="Arial" w:eastAsia="Times New Roman" w:hAnsi="Arial" w:cs="Arial"/>
          <w:sz w:val="20"/>
          <w:szCs w:val="20"/>
          <w:vertAlign w:val="superscript"/>
        </w:rPr>
        <w:t>th</w:t>
      </w:r>
      <w:r w:rsidRPr="00064428">
        <w:rPr>
          <w:rFonts w:ascii="Arial" w:eastAsia="Times New Roman" w:hAnsi="Arial" w:cs="Arial"/>
          <w:sz w:val="20"/>
          <w:szCs w:val="20"/>
        </w:rPr>
        <w:t xml:space="preserve"> Samples received after this date will be processed on a first-come-first-serve basis between the first of the year and May </w:t>
      </w:r>
      <w:r w:rsidR="00A16C8D">
        <w:rPr>
          <w:rFonts w:ascii="Arial" w:eastAsia="Times New Roman" w:hAnsi="Arial" w:cs="Arial"/>
          <w:sz w:val="20"/>
          <w:szCs w:val="20"/>
        </w:rPr>
        <w:t>31</w:t>
      </w:r>
      <w:r w:rsidRPr="00064428">
        <w:rPr>
          <w:rFonts w:ascii="Arial" w:eastAsia="Times New Roman" w:hAnsi="Arial" w:cs="Arial"/>
          <w:sz w:val="20"/>
          <w:szCs w:val="20"/>
        </w:rPr>
        <w:t xml:space="preserve"> </w:t>
      </w:r>
    </w:p>
    <w:p w14:paraId="22F33308" w14:textId="77777777" w:rsidR="00476E77" w:rsidRPr="00064428" w:rsidRDefault="00476E77" w:rsidP="00BA4188">
      <w:pPr>
        <w:spacing w:after="0" w:line="240" w:lineRule="auto"/>
        <w:ind w:left="990" w:hanging="990"/>
        <w:rPr>
          <w:rFonts w:ascii="Arial" w:eastAsia="Times New Roman" w:hAnsi="Arial" w:cs="Arial"/>
          <w:sz w:val="20"/>
          <w:szCs w:val="20"/>
        </w:rPr>
      </w:pPr>
    </w:p>
    <w:p w14:paraId="22F33309" w14:textId="77777777" w:rsidR="00E73009" w:rsidRPr="00064428" w:rsidRDefault="00476E77" w:rsidP="00BA4188">
      <w:pPr>
        <w:spacing w:after="0" w:line="240" w:lineRule="auto"/>
        <w:ind w:left="990" w:hanging="990"/>
        <w:rPr>
          <w:rFonts w:ascii="Arial" w:eastAsia="Times New Roman" w:hAnsi="Arial" w:cs="Arial"/>
          <w:b/>
          <w:sz w:val="20"/>
          <w:szCs w:val="20"/>
        </w:rPr>
      </w:pPr>
      <w:r w:rsidRPr="00064428">
        <w:rPr>
          <w:rFonts w:ascii="Arial" w:eastAsia="Times New Roman" w:hAnsi="Arial" w:cs="Arial"/>
          <w:b/>
          <w:sz w:val="20"/>
          <w:szCs w:val="20"/>
        </w:rPr>
        <w:t>Sample Shipping Instructions</w:t>
      </w:r>
    </w:p>
    <w:p w14:paraId="22F3330A" w14:textId="77777777" w:rsidR="00476E77" w:rsidRPr="00064428" w:rsidRDefault="00476E77" w:rsidP="00476E77">
      <w:pPr>
        <w:pStyle w:val="ListParagraph"/>
        <w:numPr>
          <w:ilvl w:val="0"/>
          <w:numId w:val="3"/>
        </w:numPr>
        <w:spacing w:after="0"/>
        <w:rPr>
          <w:rFonts w:ascii="Arial" w:hAnsi="Arial" w:cs="Arial"/>
          <w:bCs/>
          <w:sz w:val="20"/>
          <w:szCs w:val="20"/>
        </w:rPr>
      </w:pPr>
      <w:r w:rsidRPr="00064428">
        <w:rPr>
          <w:rFonts w:ascii="Arial" w:hAnsi="Arial" w:cs="Arial"/>
          <w:bCs/>
          <w:sz w:val="20"/>
          <w:szCs w:val="20"/>
        </w:rPr>
        <w:t xml:space="preserve">The best shipping materials are heavy sample envelopes. Stapled, thin envelopes are often the poorest sample packaging. </w:t>
      </w:r>
    </w:p>
    <w:p w14:paraId="22F3330B" w14:textId="77777777" w:rsidR="00476E77" w:rsidRPr="00064428" w:rsidRDefault="00476E77" w:rsidP="00476E77">
      <w:pPr>
        <w:pStyle w:val="ListParagraph"/>
        <w:numPr>
          <w:ilvl w:val="0"/>
          <w:numId w:val="3"/>
        </w:numPr>
        <w:spacing w:after="0"/>
        <w:rPr>
          <w:rFonts w:ascii="Arial" w:hAnsi="Arial" w:cs="Arial"/>
          <w:bCs/>
          <w:sz w:val="20"/>
          <w:szCs w:val="20"/>
        </w:rPr>
      </w:pPr>
      <w:r w:rsidRPr="00064428">
        <w:rPr>
          <w:rFonts w:ascii="Arial" w:hAnsi="Arial" w:cs="Arial"/>
          <w:sz w:val="20"/>
          <w:szCs w:val="20"/>
        </w:rPr>
        <w:t>Consecutive numbering of samples with an electronic entry-list e-mailed at time of shipping or before is required. This list should be in an Excel Format.</w:t>
      </w:r>
    </w:p>
    <w:p w14:paraId="22F3330C" w14:textId="77777777" w:rsidR="00476E77" w:rsidRPr="00064428" w:rsidRDefault="00476E77" w:rsidP="00476E77">
      <w:pPr>
        <w:pStyle w:val="ListParagraph"/>
        <w:numPr>
          <w:ilvl w:val="0"/>
          <w:numId w:val="3"/>
        </w:numPr>
        <w:spacing w:after="0"/>
        <w:rPr>
          <w:rFonts w:ascii="Arial" w:hAnsi="Arial" w:cs="Arial"/>
          <w:bCs/>
          <w:sz w:val="20"/>
          <w:szCs w:val="20"/>
        </w:rPr>
      </w:pPr>
      <w:r w:rsidRPr="00064428">
        <w:rPr>
          <w:rFonts w:ascii="Arial" w:hAnsi="Arial" w:cs="Arial"/>
          <w:sz w:val="20"/>
          <w:szCs w:val="20"/>
        </w:rPr>
        <w:t xml:space="preserve">Organizing your samples inside the packaging and clear labeling will speed the processing for your samples. </w:t>
      </w:r>
    </w:p>
    <w:p w14:paraId="22F3330D" w14:textId="77777777" w:rsidR="00E73009" w:rsidRPr="00064428" w:rsidRDefault="00E73009" w:rsidP="00476E77">
      <w:pPr>
        <w:pStyle w:val="ListParagraph"/>
        <w:numPr>
          <w:ilvl w:val="0"/>
          <w:numId w:val="3"/>
        </w:numPr>
        <w:spacing w:before="0" w:beforeAutospacing="0" w:after="0" w:afterAutospacing="0"/>
        <w:rPr>
          <w:rFonts w:ascii="Arial" w:hAnsi="Arial" w:cs="Arial"/>
          <w:bCs/>
          <w:sz w:val="20"/>
          <w:szCs w:val="20"/>
        </w:rPr>
      </w:pPr>
      <w:r w:rsidRPr="00064428">
        <w:rPr>
          <w:rFonts w:ascii="Arial" w:hAnsi="Arial" w:cs="Arial"/>
          <w:sz w:val="20"/>
          <w:szCs w:val="20"/>
        </w:rPr>
        <w:t>Shipping Address:</w:t>
      </w:r>
    </w:p>
    <w:p w14:paraId="22F3330E" w14:textId="77777777" w:rsidR="001D5F18" w:rsidRPr="00064428" w:rsidRDefault="001D5F18" w:rsidP="00476E77">
      <w:pPr>
        <w:spacing w:after="0" w:line="240" w:lineRule="auto"/>
        <w:ind w:left="990"/>
        <w:rPr>
          <w:rFonts w:ascii="Arial" w:eastAsia="Times New Roman" w:hAnsi="Arial" w:cs="Arial"/>
          <w:sz w:val="20"/>
          <w:szCs w:val="20"/>
        </w:rPr>
      </w:pPr>
    </w:p>
    <w:p w14:paraId="22F3330F" w14:textId="2AE9061E" w:rsidR="00E73009" w:rsidRPr="00064428" w:rsidRDefault="005638E7" w:rsidP="00C839D6">
      <w:pPr>
        <w:spacing w:after="0" w:line="240" w:lineRule="auto"/>
        <w:ind w:left="1350"/>
        <w:rPr>
          <w:rFonts w:ascii="Arial" w:eastAsia="Times New Roman" w:hAnsi="Arial" w:cs="Arial"/>
          <w:sz w:val="20"/>
          <w:szCs w:val="20"/>
        </w:rPr>
      </w:pPr>
      <w:r>
        <w:rPr>
          <w:rFonts w:ascii="Arial" w:eastAsia="Times New Roman" w:hAnsi="Arial" w:cs="Arial"/>
          <w:sz w:val="20"/>
          <w:szCs w:val="20"/>
        </w:rPr>
        <w:t>Taehyun Ji</w:t>
      </w:r>
    </w:p>
    <w:p w14:paraId="22F33310" w14:textId="77777777" w:rsidR="00E73009" w:rsidRPr="00064428" w:rsidRDefault="00E73009" w:rsidP="00C839D6">
      <w:pPr>
        <w:spacing w:after="0" w:line="240" w:lineRule="auto"/>
        <w:ind w:left="1350"/>
        <w:rPr>
          <w:rFonts w:ascii="Arial" w:eastAsia="Times New Roman" w:hAnsi="Arial" w:cs="Arial"/>
          <w:sz w:val="20"/>
          <w:szCs w:val="20"/>
        </w:rPr>
      </w:pPr>
      <w:r w:rsidRPr="00064428">
        <w:rPr>
          <w:rFonts w:ascii="Arial" w:eastAsia="Times New Roman" w:hAnsi="Arial" w:cs="Arial"/>
          <w:sz w:val="20"/>
          <w:szCs w:val="20"/>
        </w:rPr>
        <w:t>USDA-SWQL</w:t>
      </w:r>
    </w:p>
    <w:p w14:paraId="22F33311" w14:textId="77777777" w:rsidR="00E73009" w:rsidRPr="00064428" w:rsidRDefault="00E73009" w:rsidP="00C839D6">
      <w:pPr>
        <w:spacing w:after="0" w:line="240" w:lineRule="auto"/>
        <w:ind w:left="1350"/>
        <w:rPr>
          <w:rFonts w:ascii="Arial" w:eastAsia="Times New Roman" w:hAnsi="Arial" w:cs="Arial"/>
          <w:sz w:val="20"/>
          <w:szCs w:val="20"/>
        </w:rPr>
      </w:pPr>
      <w:r w:rsidRPr="00064428">
        <w:rPr>
          <w:rFonts w:ascii="Arial" w:eastAsia="Times New Roman" w:hAnsi="Arial" w:cs="Arial"/>
          <w:sz w:val="20"/>
          <w:szCs w:val="20"/>
        </w:rPr>
        <w:t>1680 Madison Ave.</w:t>
      </w:r>
    </w:p>
    <w:p w14:paraId="22F33312" w14:textId="77777777" w:rsidR="00E73009" w:rsidRPr="00064428" w:rsidRDefault="00E73009" w:rsidP="00C839D6">
      <w:pPr>
        <w:spacing w:after="0" w:line="240" w:lineRule="auto"/>
        <w:ind w:left="1350"/>
        <w:rPr>
          <w:rFonts w:ascii="Arial" w:hAnsi="Arial" w:cs="Arial"/>
          <w:sz w:val="20"/>
          <w:szCs w:val="20"/>
        </w:rPr>
      </w:pPr>
      <w:r w:rsidRPr="00064428">
        <w:rPr>
          <w:rFonts w:ascii="Arial" w:hAnsi="Arial" w:cs="Arial"/>
          <w:sz w:val="20"/>
          <w:szCs w:val="20"/>
        </w:rPr>
        <w:t>Wooster, OH 44691</w:t>
      </w:r>
    </w:p>
    <w:p w14:paraId="22F33313" w14:textId="336C3169" w:rsidR="00145795" w:rsidRPr="00064428" w:rsidRDefault="00145795" w:rsidP="00C839D6">
      <w:pPr>
        <w:spacing w:after="0" w:line="240" w:lineRule="auto"/>
        <w:ind w:left="1350"/>
        <w:rPr>
          <w:rFonts w:ascii="Arial" w:hAnsi="Arial" w:cs="Arial"/>
          <w:sz w:val="20"/>
          <w:szCs w:val="20"/>
        </w:rPr>
      </w:pPr>
      <w:r w:rsidRPr="00064428">
        <w:rPr>
          <w:rFonts w:ascii="Arial" w:hAnsi="Arial" w:cs="Arial"/>
          <w:sz w:val="20"/>
          <w:szCs w:val="20"/>
        </w:rPr>
        <w:t>Phone: 330-</w:t>
      </w:r>
      <w:r w:rsidR="00D4450D">
        <w:rPr>
          <w:rFonts w:ascii="Arial" w:hAnsi="Arial" w:cs="Arial"/>
          <w:sz w:val="20"/>
          <w:szCs w:val="20"/>
        </w:rPr>
        <w:t>641</w:t>
      </w:r>
      <w:r w:rsidRPr="00064428">
        <w:rPr>
          <w:rFonts w:ascii="Arial" w:hAnsi="Arial" w:cs="Arial"/>
          <w:sz w:val="20"/>
          <w:szCs w:val="20"/>
        </w:rPr>
        <w:t>-</w:t>
      </w:r>
      <w:r w:rsidR="00D4450D">
        <w:rPr>
          <w:rFonts w:ascii="Arial" w:hAnsi="Arial" w:cs="Arial"/>
          <w:sz w:val="20"/>
          <w:szCs w:val="20"/>
        </w:rPr>
        <w:t>3423</w:t>
      </w:r>
    </w:p>
    <w:p w14:paraId="22F33314" w14:textId="77777777" w:rsidR="00ED47FE" w:rsidRPr="00E73009" w:rsidRDefault="00ED47FE" w:rsidP="00BA4188">
      <w:pPr>
        <w:spacing w:after="0" w:line="240" w:lineRule="auto"/>
        <w:ind w:left="990"/>
        <w:rPr>
          <w:rFonts w:ascii="Times New Roman" w:eastAsia="Times New Roman" w:hAnsi="Times New Roman" w:cs="Times New Roman"/>
          <w:sz w:val="24"/>
          <w:szCs w:val="24"/>
        </w:rPr>
      </w:pPr>
    </w:p>
    <w:p w14:paraId="22F33315" w14:textId="77777777" w:rsidR="00551B9E" w:rsidRDefault="00551B9E" w:rsidP="00BA4188">
      <w:pPr>
        <w:spacing w:after="0" w:line="240" w:lineRule="auto"/>
        <w:ind w:left="990" w:hanging="990"/>
      </w:pPr>
    </w:p>
    <w:sectPr w:rsidR="00551B9E" w:rsidSect="00FE65E1">
      <w:pgSz w:w="12240" w:h="15840"/>
      <w:pgMar w:top="117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7CA"/>
    <w:multiLevelType w:val="hybridMultilevel"/>
    <w:tmpl w:val="143EF260"/>
    <w:lvl w:ilvl="0" w:tplc="E12E2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8B5000"/>
    <w:multiLevelType w:val="hybridMultilevel"/>
    <w:tmpl w:val="946ED2CC"/>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75A87793"/>
    <w:multiLevelType w:val="hybridMultilevel"/>
    <w:tmpl w:val="3F340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7765367">
    <w:abstractNumId w:val="2"/>
  </w:num>
  <w:num w:numId="2" w16cid:durableId="568422842">
    <w:abstractNumId w:val="0"/>
  </w:num>
  <w:num w:numId="3" w16cid:durableId="155658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009"/>
    <w:rsid w:val="000122A0"/>
    <w:rsid w:val="0003618B"/>
    <w:rsid w:val="00041969"/>
    <w:rsid w:val="00051827"/>
    <w:rsid w:val="00064428"/>
    <w:rsid w:val="000A7F61"/>
    <w:rsid w:val="000C0F7E"/>
    <w:rsid w:val="000D5C97"/>
    <w:rsid w:val="000E10A2"/>
    <w:rsid w:val="00106C3C"/>
    <w:rsid w:val="0011264F"/>
    <w:rsid w:val="0014002F"/>
    <w:rsid w:val="00145795"/>
    <w:rsid w:val="00196123"/>
    <w:rsid w:val="001974B3"/>
    <w:rsid w:val="001D5F18"/>
    <w:rsid w:val="001F4F7E"/>
    <w:rsid w:val="0022177D"/>
    <w:rsid w:val="00255E27"/>
    <w:rsid w:val="00267B74"/>
    <w:rsid w:val="002E563A"/>
    <w:rsid w:val="00310353"/>
    <w:rsid w:val="00311C03"/>
    <w:rsid w:val="0033702D"/>
    <w:rsid w:val="003649E9"/>
    <w:rsid w:val="00371991"/>
    <w:rsid w:val="003738A2"/>
    <w:rsid w:val="00385F78"/>
    <w:rsid w:val="003B42E5"/>
    <w:rsid w:val="003C3117"/>
    <w:rsid w:val="003C3200"/>
    <w:rsid w:val="003E07F3"/>
    <w:rsid w:val="00430E53"/>
    <w:rsid w:val="00476E77"/>
    <w:rsid w:val="004B41DA"/>
    <w:rsid w:val="005167FE"/>
    <w:rsid w:val="0052507C"/>
    <w:rsid w:val="00537C67"/>
    <w:rsid w:val="00551B9E"/>
    <w:rsid w:val="00554418"/>
    <w:rsid w:val="005638E7"/>
    <w:rsid w:val="00582EEF"/>
    <w:rsid w:val="005832E7"/>
    <w:rsid w:val="00584DDE"/>
    <w:rsid w:val="005C4E8F"/>
    <w:rsid w:val="005C690B"/>
    <w:rsid w:val="006063A7"/>
    <w:rsid w:val="00610591"/>
    <w:rsid w:val="00625FBB"/>
    <w:rsid w:val="00636E04"/>
    <w:rsid w:val="00653212"/>
    <w:rsid w:val="00661449"/>
    <w:rsid w:val="00687FED"/>
    <w:rsid w:val="006D57EF"/>
    <w:rsid w:val="0070066F"/>
    <w:rsid w:val="007058D0"/>
    <w:rsid w:val="00751058"/>
    <w:rsid w:val="0076297C"/>
    <w:rsid w:val="0076732B"/>
    <w:rsid w:val="0078580C"/>
    <w:rsid w:val="007A0EE0"/>
    <w:rsid w:val="007C1ED7"/>
    <w:rsid w:val="00815003"/>
    <w:rsid w:val="00822F8E"/>
    <w:rsid w:val="008665F6"/>
    <w:rsid w:val="008711DC"/>
    <w:rsid w:val="0089252B"/>
    <w:rsid w:val="008C4554"/>
    <w:rsid w:val="008E744F"/>
    <w:rsid w:val="008F0E83"/>
    <w:rsid w:val="00923FD7"/>
    <w:rsid w:val="00934E1C"/>
    <w:rsid w:val="00956FD1"/>
    <w:rsid w:val="00967783"/>
    <w:rsid w:val="009B0E78"/>
    <w:rsid w:val="009D1C24"/>
    <w:rsid w:val="009D2540"/>
    <w:rsid w:val="009F52D1"/>
    <w:rsid w:val="00A01C0E"/>
    <w:rsid w:val="00A16C8D"/>
    <w:rsid w:val="00A255B8"/>
    <w:rsid w:val="00AB693E"/>
    <w:rsid w:val="00AC61F2"/>
    <w:rsid w:val="00AD61F4"/>
    <w:rsid w:val="00AF0F0E"/>
    <w:rsid w:val="00B335D5"/>
    <w:rsid w:val="00B35D65"/>
    <w:rsid w:val="00BA4188"/>
    <w:rsid w:val="00BC2136"/>
    <w:rsid w:val="00C11443"/>
    <w:rsid w:val="00C839D6"/>
    <w:rsid w:val="00D4450D"/>
    <w:rsid w:val="00D816D6"/>
    <w:rsid w:val="00DD172B"/>
    <w:rsid w:val="00DF2DE8"/>
    <w:rsid w:val="00DF7971"/>
    <w:rsid w:val="00E45B87"/>
    <w:rsid w:val="00E50A15"/>
    <w:rsid w:val="00E52B78"/>
    <w:rsid w:val="00E72E16"/>
    <w:rsid w:val="00E73009"/>
    <w:rsid w:val="00E7517A"/>
    <w:rsid w:val="00E91DF5"/>
    <w:rsid w:val="00EC1792"/>
    <w:rsid w:val="00ED47FE"/>
    <w:rsid w:val="00F2562F"/>
    <w:rsid w:val="00F73F2B"/>
    <w:rsid w:val="00F75C15"/>
    <w:rsid w:val="00F9170B"/>
    <w:rsid w:val="00FB4667"/>
    <w:rsid w:val="00FE65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32AA"/>
  <w15:docId w15:val="{B0220B6F-0E57-461A-A46E-433BAAD8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009"/>
    <w:rPr>
      <w:color w:val="000099"/>
      <w:u w:val="single"/>
    </w:rPr>
  </w:style>
  <w:style w:type="paragraph" w:styleId="ListParagraph">
    <w:name w:val="List Paragraph"/>
    <w:basedOn w:val="Normal"/>
    <w:uiPriority w:val="34"/>
    <w:qFormat/>
    <w:rsid w:val="00E73009"/>
    <w:pPr>
      <w:spacing w:before="100" w:beforeAutospacing="1" w:after="100" w:afterAutospacing="1" w:line="240" w:lineRule="auto"/>
    </w:pPr>
    <w:rPr>
      <w:rFonts w:ascii="Times New Roman" w:eastAsia="Times New Roman" w:hAnsi="Times New Roman" w:cs="Times New Roman"/>
      <w:sz w:val="16"/>
      <w:szCs w:val="16"/>
    </w:rPr>
  </w:style>
  <w:style w:type="paragraph" w:styleId="NoSpacing">
    <w:name w:val="No Spacing"/>
    <w:basedOn w:val="Normal"/>
    <w:uiPriority w:val="1"/>
    <w:qFormat/>
    <w:rsid w:val="00E73009"/>
    <w:pPr>
      <w:spacing w:before="100" w:beforeAutospacing="1" w:after="100" w:afterAutospacing="1" w:line="240" w:lineRule="auto"/>
    </w:pPr>
    <w:rPr>
      <w:rFonts w:ascii="Times New Roman" w:eastAsia="Times New Roman" w:hAnsi="Times New Roman" w:cs="Times New Roman"/>
      <w:sz w:val="16"/>
      <w:szCs w:val="16"/>
    </w:rPr>
  </w:style>
  <w:style w:type="table" w:styleId="TableGrid">
    <w:name w:val="Table Grid"/>
    <w:basedOn w:val="TableNormal"/>
    <w:uiPriority w:val="59"/>
    <w:rsid w:val="0052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1868">
      <w:bodyDiv w:val="1"/>
      <w:marLeft w:val="0"/>
      <w:marRight w:val="0"/>
      <w:marTop w:val="0"/>
      <w:marBottom w:val="0"/>
      <w:divBdr>
        <w:top w:val="none" w:sz="0" w:space="0" w:color="auto"/>
        <w:left w:val="none" w:sz="0" w:space="0" w:color="auto"/>
        <w:bottom w:val="none" w:sz="0" w:space="0" w:color="auto"/>
        <w:right w:val="none" w:sz="0" w:space="0" w:color="auto"/>
      </w:divBdr>
      <w:divsChild>
        <w:div w:id="1469779993">
          <w:marLeft w:val="0"/>
          <w:marRight w:val="0"/>
          <w:marTop w:val="0"/>
          <w:marBottom w:val="0"/>
          <w:divBdr>
            <w:top w:val="none" w:sz="0" w:space="0" w:color="auto"/>
            <w:left w:val="none" w:sz="0" w:space="0" w:color="auto"/>
            <w:bottom w:val="none" w:sz="0" w:space="0" w:color="auto"/>
            <w:right w:val="none" w:sz="0" w:space="0" w:color="auto"/>
          </w:divBdr>
        </w:div>
      </w:divsChild>
    </w:div>
    <w:div w:id="43767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yungkee.baik@ars.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karcher</dc:creator>
  <cp:lastModifiedBy>Ji, Taehyun - REE-ARS</cp:lastModifiedBy>
  <cp:revision>15</cp:revision>
  <dcterms:created xsi:type="dcterms:W3CDTF">2022-08-31T13:03:00Z</dcterms:created>
  <dcterms:modified xsi:type="dcterms:W3CDTF">2024-01-19T20:44:00Z</dcterms:modified>
</cp:coreProperties>
</file>